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D31" w:rsidRPr="00C61D31" w:rsidRDefault="00C61D31" w:rsidP="00C61D31">
      <w:pPr>
        <w:pBdr>
          <w:bottom w:val="single" w:sz="4" w:space="1" w:color="auto"/>
        </w:pBdr>
        <w:spacing w:after="0" w:line="240" w:lineRule="auto"/>
        <w:jc w:val="center"/>
        <w:rPr>
          <w:rFonts w:ascii="Verdana" w:hAnsi="Verdana"/>
          <w:b/>
          <w:smallCaps/>
          <w:noProof/>
          <w:sz w:val="32"/>
          <w:lang w:eastAsia="fr-FR"/>
        </w:rPr>
      </w:pPr>
      <w:bookmarkStart w:id="0" w:name="_GoBack"/>
      <w:bookmarkEnd w:id="0"/>
      <w:r w:rsidRPr="00C61D31">
        <w:rPr>
          <w:rFonts w:ascii="Verdana" w:hAnsi="Verdana" w:cs="Calibri"/>
          <w:b/>
          <w:smallCaps/>
          <w:sz w:val="32"/>
        </w:rPr>
        <w:t>Guide d’accompagnement pédagogique</w:t>
      </w:r>
    </w:p>
    <w:p w:rsidR="00C61D31" w:rsidRDefault="00C61D31" w:rsidP="00C61D31">
      <w:pPr>
        <w:rPr>
          <w:noProof/>
          <w:lang w:eastAsia="fr-FR"/>
        </w:rPr>
      </w:pPr>
    </w:p>
    <w:p w:rsidR="00D517B0" w:rsidRPr="00C5157D" w:rsidRDefault="00D517B0" w:rsidP="00D517B0">
      <w:pPr>
        <w:jc w:val="center"/>
        <w:rPr>
          <w:b/>
          <w:noProof/>
          <w:sz w:val="32"/>
          <w:lang w:eastAsia="fr-FR"/>
        </w:rPr>
      </w:pPr>
      <w:r w:rsidRPr="00C5157D">
        <w:rPr>
          <w:b/>
          <w:noProof/>
          <w:sz w:val="32"/>
          <w:lang w:eastAsia="fr-FR"/>
        </w:rPr>
        <w:t>«</w:t>
      </w:r>
      <w:r w:rsidR="0000173B">
        <w:rPr>
          <w:b/>
          <w:noProof/>
          <w:sz w:val="32"/>
          <w:lang w:eastAsia="fr-FR"/>
        </w:rPr>
        <w:t>L</w:t>
      </w:r>
      <w:r w:rsidR="00271F54">
        <w:rPr>
          <w:b/>
          <w:noProof/>
          <w:sz w:val="32"/>
          <w:lang w:eastAsia="fr-FR"/>
        </w:rPr>
        <w:t xml:space="preserve">a formation professionnelle continue chez </w:t>
      </w:r>
      <w:r w:rsidR="0000173B">
        <w:rPr>
          <w:b/>
          <w:noProof/>
          <w:sz w:val="32"/>
          <w:lang w:eastAsia="fr-FR"/>
        </w:rPr>
        <w:t>Orange »</w:t>
      </w:r>
    </w:p>
    <w:p w:rsidR="00D517B0" w:rsidRDefault="00631495" w:rsidP="00C61D31">
      <w:pPr>
        <w:jc w:val="center"/>
        <w:rPr>
          <w:noProof/>
          <w:lang w:eastAsia="fr-FR"/>
        </w:rPr>
      </w:pPr>
      <w:r>
        <w:rPr>
          <w:noProof/>
          <w:lang w:eastAsia="fr-FR"/>
        </w:rPr>
        <w:drawing>
          <wp:inline distT="0" distB="0" distL="0" distR="0">
            <wp:extent cx="698500" cy="698500"/>
            <wp:effectExtent l="0" t="0" r="6350" b="6350"/>
            <wp:docPr id="1" name="il_fi" descr="http://www.google.fr/url?source=imglanding&amp;ct=img&amp;q=https://emsbronxv.files.wordpress.com/2011/08/logo-orange.jpg&amp;sa=X&amp;ei=qSVjVazNL8fwUKDKgZAE&amp;ved=0CAkQ8wc&amp;usg=AFQjCNFjFPvF9utMTc3n-zxXIaTp-qH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s://emsbronxv.files.wordpress.com/2011/08/logo-orange.jpg&amp;sa=X&amp;ei=qSVjVazNL8fwUKDKgZAE&amp;ved=0CAkQ8wc&amp;usg=AFQjCNFjFPvF9utMTc3n-zxXIaTp-qHr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8363"/>
      </w:tblGrid>
      <w:tr w:rsidR="00D14548" w:rsidRPr="0025496D" w:rsidTr="00D14548">
        <w:trPr>
          <w:trHeight w:val="734"/>
        </w:trPr>
        <w:tc>
          <w:tcPr>
            <w:tcW w:w="2411" w:type="dxa"/>
            <w:shd w:val="clear" w:color="auto" w:fill="D9D9D9"/>
            <w:vAlign w:val="center"/>
          </w:tcPr>
          <w:p w:rsidR="00D14548" w:rsidRPr="0025496D" w:rsidRDefault="008536CE" w:rsidP="008536CE">
            <w:pPr>
              <w:spacing w:after="0" w:line="240" w:lineRule="auto"/>
              <w:ind w:right="318"/>
              <w:jc w:val="center"/>
              <w:rPr>
                <w:b/>
                <w:i/>
              </w:rPr>
            </w:pPr>
            <w:r>
              <w:rPr>
                <w:b/>
                <w:i/>
              </w:rPr>
              <w:t>Ressources Humaines et Communication</w:t>
            </w:r>
          </w:p>
        </w:tc>
        <w:tc>
          <w:tcPr>
            <w:tcW w:w="8363" w:type="dxa"/>
            <w:shd w:val="clear" w:color="auto" w:fill="auto"/>
          </w:tcPr>
          <w:p w:rsidR="00D14548" w:rsidRPr="00012ACC" w:rsidRDefault="007C3469" w:rsidP="007C3469">
            <w:pPr>
              <w:spacing w:after="0" w:line="240" w:lineRule="auto"/>
              <w:ind w:right="318"/>
              <w:rPr>
                <w:i/>
                <w:sz w:val="20"/>
              </w:rPr>
            </w:pPr>
            <w:r w:rsidRPr="00EC653A">
              <w:rPr>
                <w:b/>
                <w:i/>
                <w:sz w:val="20"/>
              </w:rPr>
              <w:t>Thème :</w:t>
            </w:r>
            <w:r w:rsidRPr="00012ACC">
              <w:rPr>
                <w:i/>
                <w:sz w:val="20"/>
              </w:rPr>
              <w:t xml:space="preserve"> Compétences/Potentiels</w:t>
            </w:r>
          </w:p>
          <w:p w:rsidR="007C3469" w:rsidRPr="00012ACC" w:rsidRDefault="007C3469" w:rsidP="007C3469">
            <w:pPr>
              <w:spacing w:after="0" w:line="240" w:lineRule="auto"/>
              <w:ind w:right="318"/>
              <w:rPr>
                <w:i/>
                <w:sz w:val="20"/>
              </w:rPr>
            </w:pPr>
            <w:r w:rsidRPr="00EC653A">
              <w:rPr>
                <w:b/>
                <w:i/>
                <w:sz w:val="20"/>
              </w:rPr>
              <w:t>Thème :</w:t>
            </w:r>
            <w:r w:rsidRPr="00012ACC">
              <w:rPr>
                <w:i/>
                <w:sz w:val="20"/>
              </w:rPr>
              <w:t xml:space="preserve"> Motivation/Mobilisation</w:t>
            </w:r>
          </w:p>
          <w:p w:rsidR="007C3469" w:rsidRPr="00012ACC" w:rsidRDefault="007C3469" w:rsidP="007C3469">
            <w:pPr>
              <w:spacing w:after="0" w:line="240" w:lineRule="auto"/>
              <w:ind w:right="318"/>
              <w:rPr>
                <w:i/>
                <w:sz w:val="20"/>
              </w:rPr>
            </w:pPr>
            <w:r w:rsidRPr="00012ACC">
              <w:rPr>
                <w:i/>
                <w:sz w:val="20"/>
              </w:rPr>
              <w:t>La</w:t>
            </w:r>
            <w:r w:rsidR="00E72657">
              <w:rPr>
                <w:i/>
                <w:sz w:val="20"/>
              </w:rPr>
              <w:t xml:space="preserve"> gestion des compétences permet-</w:t>
            </w:r>
            <w:r w:rsidRPr="00012ACC">
              <w:rPr>
                <w:i/>
                <w:sz w:val="20"/>
              </w:rPr>
              <w:t>elle de garantir l’employabilité des individus ?</w:t>
            </w:r>
          </w:p>
          <w:p w:rsidR="007C3469" w:rsidRPr="00012ACC" w:rsidRDefault="007C3469" w:rsidP="007C3469">
            <w:pPr>
              <w:spacing w:after="0" w:line="240" w:lineRule="auto"/>
              <w:ind w:right="318"/>
              <w:rPr>
                <w:i/>
                <w:sz w:val="20"/>
              </w:rPr>
            </w:pPr>
            <w:r w:rsidRPr="00012ACC">
              <w:rPr>
                <w:i/>
                <w:sz w:val="20"/>
              </w:rPr>
              <w:t>La recherche du mieux-vivre au travail est-elle compatible avec les objectifs de performance ?</w:t>
            </w:r>
          </w:p>
          <w:p w:rsidR="007C3469" w:rsidRPr="00012ACC" w:rsidRDefault="007C3469" w:rsidP="007C3469">
            <w:pPr>
              <w:pStyle w:val="Paragraphedeliste"/>
              <w:numPr>
                <w:ilvl w:val="0"/>
                <w:numId w:val="19"/>
              </w:numPr>
              <w:spacing w:after="0" w:line="240" w:lineRule="auto"/>
              <w:ind w:right="318"/>
              <w:rPr>
                <w:i/>
                <w:sz w:val="20"/>
              </w:rPr>
            </w:pPr>
            <w:r w:rsidRPr="00012ACC">
              <w:rPr>
                <w:i/>
                <w:sz w:val="20"/>
              </w:rPr>
              <w:t>Analyser et interpréter des données sociales</w:t>
            </w:r>
          </w:p>
          <w:p w:rsidR="00271F54" w:rsidRPr="00012ACC" w:rsidRDefault="007C3469" w:rsidP="007C3469">
            <w:pPr>
              <w:pStyle w:val="Paragraphedeliste"/>
              <w:numPr>
                <w:ilvl w:val="0"/>
                <w:numId w:val="19"/>
              </w:numPr>
              <w:spacing w:after="0" w:line="240" w:lineRule="auto"/>
              <w:ind w:right="318"/>
              <w:rPr>
                <w:i/>
                <w:sz w:val="20"/>
              </w:rPr>
            </w:pPr>
            <w:r w:rsidRPr="00012ACC">
              <w:rPr>
                <w:i/>
                <w:sz w:val="20"/>
              </w:rPr>
              <w:t>Apprécier l’intérêt porté par l’organisation au développement des compétences de ses salariés</w:t>
            </w:r>
          </w:p>
        </w:tc>
      </w:tr>
      <w:tr w:rsidR="00D14548" w:rsidRPr="0025496D" w:rsidTr="00D14548">
        <w:trPr>
          <w:trHeight w:val="498"/>
        </w:trPr>
        <w:tc>
          <w:tcPr>
            <w:tcW w:w="2411" w:type="dxa"/>
            <w:shd w:val="clear" w:color="auto" w:fill="D9D9D9"/>
            <w:vAlign w:val="center"/>
          </w:tcPr>
          <w:p w:rsidR="00D14548" w:rsidRPr="0025496D" w:rsidRDefault="00D14548" w:rsidP="00CD5656">
            <w:pPr>
              <w:spacing w:after="0" w:line="240" w:lineRule="auto"/>
              <w:ind w:right="318"/>
              <w:jc w:val="center"/>
              <w:rPr>
                <w:b/>
                <w:i/>
              </w:rPr>
            </w:pPr>
            <w:r w:rsidRPr="0025496D">
              <w:rPr>
                <w:b/>
                <w:i/>
              </w:rPr>
              <w:t>Mathématiques</w:t>
            </w:r>
          </w:p>
        </w:tc>
        <w:tc>
          <w:tcPr>
            <w:tcW w:w="8363" w:type="dxa"/>
            <w:shd w:val="clear" w:color="auto" w:fill="auto"/>
          </w:tcPr>
          <w:p w:rsidR="00AC50A0" w:rsidRPr="007C0A71" w:rsidRDefault="00AC50A0" w:rsidP="00AC50A0">
            <w:pPr>
              <w:spacing w:after="0" w:line="240" w:lineRule="auto"/>
              <w:ind w:right="318"/>
              <w:rPr>
                <w:i/>
                <w:sz w:val="20"/>
              </w:rPr>
            </w:pPr>
            <w:r w:rsidRPr="007C0A71">
              <w:rPr>
                <w:b/>
                <w:i/>
                <w:sz w:val="20"/>
              </w:rPr>
              <w:t>Feuilles automatisées de calcul :</w:t>
            </w:r>
            <w:r w:rsidRPr="007C0A71">
              <w:rPr>
                <w:sz w:val="20"/>
              </w:rPr>
              <w:t xml:space="preserve"> </w:t>
            </w:r>
            <w:r w:rsidRPr="007C0A71">
              <w:rPr>
                <w:i/>
                <w:sz w:val="20"/>
              </w:rPr>
              <w:t xml:space="preserve">Choisir la représentation la plus adaptée à une situation donnée : tableau, graphique, etc. </w:t>
            </w:r>
            <w:r w:rsidR="00030625" w:rsidRPr="00030625">
              <w:rPr>
                <w:i/>
                <w:sz w:val="20"/>
                <w:szCs w:val="20"/>
              </w:rPr>
              <w:t>Utiliser un adressage absolu. Investigation, modélisation, présentation des résultats.</w:t>
            </w:r>
          </w:p>
          <w:p w:rsidR="00271F54" w:rsidRPr="0025496D" w:rsidRDefault="00AC50A0" w:rsidP="00973AD7">
            <w:pPr>
              <w:spacing w:after="0" w:line="240" w:lineRule="auto"/>
              <w:ind w:right="318"/>
              <w:rPr>
                <w:b/>
                <w:i/>
              </w:rPr>
            </w:pPr>
            <w:r w:rsidRPr="00AC50A0">
              <w:rPr>
                <w:b/>
                <w:i/>
                <w:sz w:val="20"/>
              </w:rPr>
              <w:t xml:space="preserve">Information chiffrée : </w:t>
            </w:r>
            <w:r>
              <w:rPr>
                <w:i/>
                <w:sz w:val="20"/>
              </w:rPr>
              <w:t xml:space="preserve">Taux d’évolution. Taux d’évolution moyen. </w:t>
            </w:r>
            <w:r w:rsidRPr="00AC50A0">
              <w:rPr>
                <w:i/>
                <w:sz w:val="20"/>
              </w:rPr>
              <w:t>Trouver le taux moyen connaissant le</w:t>
            </w:r>
            <w:r>
              <w:rPr>
                <w:i/>
                <w:sz w:val="20"/>
              </w:rPr>
              <w:t xml:space="preserve"> </w:t>
            </w:r>
            <w:r w:rsidRPr="00AC50A0">
              <w:rPr>
                <w:i/>
                <w:sz w:val="20"/>
              </w:rPr>
              <w:t>taux global.</w:t>
            </w:r>
            <w:r>
              <w:rPr>
                <w:i/>
                <w:sz w:val="20"/>
              </w:rPr>
              <w:t xml:space="preserve"> </w:t>
            </w:r>
            <w:r w:rsidRPr="00AC50A0">
              <w:rPr>
                <w:i/>
                <w:sz w:val="20"/>
              </w:rPr>
              <w:t>Indice simple en base 100.</w:t>
            </w:r>
          </w:p>
        </w:tc>
      </w:tr>
    </w:tbl>
    <w:p w:rsidR="00C5157D" w:rsidRDefault="00C5157D" w:rsidP="00D517B0">
      <w:pPr>
        <w:spacing w:after="0" w:line="240" w:lineRule="auto"/>
        <w:ind w:left="709" w:right="316"/>
      </w:pPr>
    </w:p>
    <w:p w:rsidR="00973AD7" w:rsidRDefault="00973AD7" w:rsidP="00D517B0">
      <w:pPr>
        <w:spacing w:after="0" w:line="240" w:lineRule="auto"/>
        <w:ind w:left="709" w:right="316"/>
      </w:pPr>
    </w:p>
    <w:p w:rsidR="00D517B0" w:rsidRPr="00C5157D" w:rsidRDefault="00271F54" w:rsidP="00D517B0">
      <w:pPr>
        <w:spacing w:after="0" w:line="240" w:lineRule="auto"/>
        <w:rPr>
          <w:sz w:val="24"/>
        </w:rPr>
      </w:pPr>
      <w:r>
        <w:rPr>
          <w:sz w:val="24"/>
        </w:rPr>
        <w:t>Classe : Terminale</w:t>
      </w:r>
      <w:r w:rsidR="00D517B0" w:rsidRPr="00C5157D">
        <w:rPr>
          <w:sz w:val="24"/>
        </w:rPr>
        <w:t xml:space="preserve"> STMG</w:t>
      </w:r>
      <w:r>
        <w:rPr>
          <w:sz w:val="24"/>
        </w:rPr>
        <w:t>, spécialité RHC</w:t>
      </w:r>
    </w:p>
    <w:p w:rsidR="00E9577A" w:rsidRPr="00C5157D" w:rsidRDefault="00E9577A" w:rsidP="00D517B0">
      <w:pPr>
        <w:spacing w:after="0" w:line="240" w:lineRule="auto"/>
        <w:rPr>
          <w:sz w:val="24"/>
        </w:rPr>
      </w:pPr>
    </w:p>
    <w:p w:rsidR="00D517B0" w:rsidRPr="004C441C" w:rsidRDefault="00D517B0" w:rsidP="00D517B0">
      <w:pPr>
        <w:spacing w:after="0" w:line="240" w:lineRule="auto"/>
        <w:rPr>
          <w:color w:val="FF0000"/>
          <w:sz w:val="24"/>
        </w:rPr>
      </w:pPr>
      <w:r w:rsidRPr="00C5157D">
        <w:rPr>
          <w:sz w:val="24"/>
        </w:rPr>
        <w:t xml:space="preserve">Durée de l’activité : </w:t>
      </w:r>
      <w:r w:rsidR="00352350">
        <w:rPr>
          <w:sz w:val="24"/>
        </w:rPr>
        <w:t xml:space="preserve"> 2 à 4</w:t>
      </w:r>
      <w:r w:rsidR="007C3469">
        <w:rPr>
          <w:sz w:val="24"/>
        </w:rPr>
        <w:t xml:space="preserve"> heure</w:t>
      </w:r>
      <w:r w:rsidR="00973AD7">
        <w:rPr>
          <w:sz w:val="24"/>
        </w:rPr>
        <w:t>s</w:t>
      </w:r>
    </w:p>
    <w:p w:rsidR="00D517B0" w:rsidRDefault="00D517B0" w:rsidP="00D517B0">
      <w:pPr>
        <w:spacing w:after="0" w:line="240" w:lineRule="auto"/>
      </w:pPr>
    </w:p>
    <w:p w:rsidR="00056909" w:rsidRDefault="00056909" w:rsidP="00D517B0">
      <w:pPr>
        <w:spacing w:after="0" w:line="240" w:lineRule="auto"/>
      </w:pPr>
    </w:p>
    <w:p w:rsidR="00D517B0" w:rsidRPr="00056909" w:rsidRDefault="00D517B0" w:rsidP="00B42F10">
      <w:pPr>
        <w:numPr>
          <w:ilvl w:val="0"/>
          <w:numId w:val="1"/>
        </w:numPr>
        <w:pBdr>
          <w:bottom w:val="single" w:sz="4" w:space="1" w:color="auto"/>
        </w:pBdr>
        <w:spacing w:after="0" w:line="240" w:lineRule="auto"/>
        <w:rPr>
          <w:b/>
          <w:sz w:val="24"/>
        </w:rPr>
      </w:pPr>
      <w:r w:rsidRPr="00056909">
        <w:rPr>
          <w:b/>
          <w:sz w:val="24"/>
        </w:rPr>
        <w:t>Enoncé élève</w:t>
      </w:r>
    </w:p>
    <w:p w:rsidR="00D517B0" w:rsidRDefault="00D517B0" w:rsidP="00D517B0">
      <w:pPr>
        <w:spacing w:after="0" w:line="240" w:lineRule="auto"/>
        <w:ind w:left="720"/>
      </w:pPr>
    </w:p>
    <w:p w:rsidR="00E9577A" w:rsidRDefault="00E862E2" w:rsidP="00D517B0">
      <w:pPr>
        <w:spacing w:after="0" w:line="240" w:lineRule="auto"/>
        <w:ind w:left="720"/>
      </w:pPr>
      <w:r w:rsidRPr="00E862E2">
        <w:t>Enoncé</w:t>
      </w:r>
    </w:p>
    <w:p w:rsidR="00E862E2" w:rsidRDefault="00E9577A" w:rsidP="00D517B0">
      <w:pPr>
        <w:spacing w:after="0" w:line="240" w:lineRule="auto"/>
        <w:ind w:left="720"/>
      </w:pPr>
      <w:r>
        <w:t>C</w:t>
      </w:r>
      <w:r w:rsidR="00E862E2" w:rsidRPr="00E862E2">
        <w:t>onsignes donné</w:t>
      </w:r>
      <w:r w:rsidR="00DC39B0">
        <w:t>e</w:t>
      </w:r>
      <w:r w:rsidR="00E862E2" w:rsidRPr="00E862E2">
        <w:t>s aux élèves</w:t>
      </w:r>
    </w:p>
    <w:p w:rsidR="00FA4BB5" w:rsidRDefault="00FA4BB5" w:rsidP="00D517B0">
      <w:pPr>
        <w:spacing w:after="0" w:line="240" w:lineRule="auto"/>
        <w:ind w:left="720"/>
      </w:pPr>
    </w:p>
    <w:p w:rsidR="00D517B0" w:rsidRPr="00056909" w:rsidRDefault="00D517B0" w:rsidP="00B42F10">
      <w:pPr>
        <w:numPr>
          <w:ilvl w:val="0"/>
          <w:numId w:val="1"/>
        </w:numPr>
        <w:pBdr>
          <w:bottom w:val="single" w:sz="4" w:space="1" w:color="auto"/>
        </w:pBdr>
        <w:spacing w:after="0" w:line="240" w:lineRule="auto"/>
        <w:rPr>
          <w:b/>
          <w:sz w:val="24"/>
        </w:rPr>
      </w:pPr>
      <w:r w:rsidRPr="00056909">
        <w:rPr>
          <w:b/>
          <w:sz w:val="24"/>
        </w:rPr>
        <w:t>Eléments de correction pour le professeur</w:t>
      </w:r>
    </w:p>
    <w:p w:rsidR="00FA4BB5" w:rsidRDefault="00FA4BB5" w:rsidP="00D517B0">
      <w:pPr>
        <w:spacing w:after="0" w:line="240" w:lineRule="auto"/>
        <w:ind w:left="720"/>
      </w:pPr>
    </w:p>
    <w:p w:rsidR="00D517B0" w:rsidRPr="00056909" w:rsidRDefault="00D517B0" w:rsidP="00B42F10">
      <w:pPr>
        <w:numPr>
          <w:ilvl w:val="0"/>
          <w:numId w:val="1"/>
        </w:numPr>
        <w:pBdr>
          <w:bottom w:val="single" w:sz="4" w:space="1" w:color="auto"/>
        </w:pBdr>
        <w:spacing w:after="0" w:line="240" w:lineRule="auto"/>
        <w:rPr>
          <w:b/>
          <w:sz w:val="24"/>
        </w:rPr>
      </w:pPr>
      <w:r w:rsidRPr="00056909">
        <w:rPr>
          <w:b/>
          <w:sz w:val="24"/>
        </w:rPr>
        <w:t xml:space="preserve">Les objectifs </w:t>
      </w:r>
      <w:r w:rsidR="00CD7F51" w:rsidRPr="00056909">
        <w:rPr>
          <w:b/>
          <w:sz w:val="24"/>
        </w:rPr>
        <w:t>de cette activité</w:t>
      </w:r>
    </w:p>
    <w:p w:rsidR="00CD7F51" w:rsidRDefault="00CD7F51" w:rsidP="00CD7F51">
      <w:pPr>
        <w:spacing w:after="0" w:line="240" w:lineRule="auto"/>
        <w:ind w:left="720"/>
      </w:pPr>
    </w:p>
    <w:p w:rsidR="00CD7F51" w:rsidRPr="00CD7F51" w:rsidRDefault="00CD7F51" w:rsidP="00CD7F51">
      <w:pPr>
        <w:spacing w:after="0" w:line="240" w:lineRule="auto"/>
        <w:ind w:left="720"/>
      </w:pPr>
      <w:r w:rsidRPr="00CD7F51">
        <w:t>Textes de références – programmes</w:t>
      </w:r>
    </w:p>
    <w:p w:rsidR="00CD7F51" w:rsidRDefault="00CD7F51" w:rsidP="00CD7F51">
      <w:pPr>
        <w:spacing w:after="0" w:line="240" w:lineRule="auto"/>
        <w:ind w:left="720"/>
      </w:pPr>
      <w:r w:rsidRPr="00CD7F51">
        <w:t>Compétences développées</w:t>
      </w:r>
      <w:r w:rsidR="00E862E2">
        <w:t xml:space="preserve"> en sciences de gestion</w:t>
      </w:r>
    </w:p>
    <w:p w:rsidR="00E862E2" w:rsidRPr="00CD7F51" w:rsidRDefault="00E862E2" w:rsidP="00CD7F51">
      <w:pPr>
        <w:spacing w:after="0" w:line="240" w:lineRule="auto"/>
        <w:ind w:left="720"/>
      </w:pPr>
      <w:r>
        <w:t>Compétences développées en mathématiques</w:t>
      </w:r>
    </w:p>
    <w:p w:rsidR="00CD7F51" w:rsidRPr="00CD7F51" w:rsidRDefault="00CD7F51" w:rsidP="00CD7F51">
      <w:pPr>
        <w:spacing w:after="0" w:line="240" w:lineRule="auto"/>
        <w:ind w:left="720"/>
      </w:pPr>
      <w:r w:rsidRPr="00CD7F51">
        <w:t>Place des outils numériques</w:t>
      </w:r>
    </w:p>
    <w:p w:rsidR="00FA4BB5" w:rsidRDefault="00FA4BB5" w:rsidP="00D517B0">
      <w:pPr>
        <w:spacing w:after="0" w:line="240" w:lineRule="auto"/>
        <w:ind w:left="720"/>
      </w:pPr>
    </w:p>
    <w:p w:rsidR="00CD7F51" w:rsidRPr="00056909" w:rsidRDefault="00CD7F51" w:rsidP="00B42F10">
      <w:pPr>
        <w:numPr>
          <w:ilvl w:val="0"/>
          <w:numId w:val="1"/>
        </w:numPr>
        <w:pBdr>
          <w:bottom w:val="single" w:sz="4" w:space="1" w:color="auto"/>
        </w:pBdr>
        <w:spacing w:after="0" w:line="240" w:lineRule="auto"/>
        <w:rPr>
          <w:b/>
          <w:sz w:val="24"/>
        </w:rPr>
      </w:pPr>
      <w:r w:rsidRPr="00056909">
        <w:rPr>
          <w:b/>
          <w:sz w:val="24"/>
        </w:rPr>
        <w:t xml:space="preserve">Scénarios de mise en </w:t>
      </w:r>
      <w:r w:rsidR="00D517B0" w:rsidRPr="00056909">
        <w:rPr>
          <w:b/>
          <w:sz w:val="24"/>
        </w:rPr>
        <w:t>œuvre possibles</w:t>
      </w:r>
    </w:p>
    <w:p w:rsidR="00CD7F51" w:rsidRDefault="00CD7F51" w:rsidP="00CD7F51">
      <w:pPr>
        <w:spacing w:after="0" w:line="240" w:lineRule="auto"/>
        <w:ind w:left="720"/>
        <w:rPr>
          <w:b/>
        </w:rPr>
      </w:pPr>
    </w:p>
    <w:p w:rsidR="00FC10D8" w:rsidRPr="00E862E2" w:rsidRDefault="00FC10D8" w:rsidP="00FC10D8">
      <w:pPr>
        <w:spacing w:after="0" w:line="240" w:lineRule="auto"/>
        <w:ind w:left="720"/>
      </w:pPr>
      <w:r>
        <w:t>Prérequis nécessaires</w:t>
      </w:r>
    </w:p>
    <w:p w:rsidR="00FC10D8" w:rsidRPr="00E862E2" w:rsidRDefault="00FC10D8" w:rsidP="00FC10D8">
      <w:pPr>
        <w:spacing w:after="0" w:line="240" w:lineRule="auto"/>
        <w:ind w:left="720"/>
      </w:pPr>
      <w:r w:rsidRPr="00E862E2">
        <w:t>Déroulement de la séquence</w:t>
      </w:r>
    </w:p>
    <w:p w:rsidR="00955591" w:rsidRDefault="00FC10D8" w:rsidP="00FC10D8">
      <w:pPr>
        <w:spacing w:after="0" w:line="240" w:lineRule="auto"/>
        <w:ind w:left="720"/>
      </w:pPr>
      <w:r>
        <w:t>Prolongements possibles</w:t>
      </w:r>
    </w:p>
    <w:p w:rsidR="00D53A12" w:rsidRDefault="00D53A12" w:rsidP="00FC10D8">
      <w:pPr>
        <w:spacing w:after="0" w:line="240" w:lineRule="auto"/>
        <w:ind w:left="720"/>
      </w:pPr>
    </w:p>
    <w:p w:rsidR="00D53A12" w:rsidRPr="00056909" w:rsidRDefault="00D53A12" w:rsidP="00B42F10">
      <w:pPr>
        <w:numPr>
          <w:ilvl w:val="0"/>
          <w:numId w:val="1"/>
        </w:numPr>
        <w:pBdr>
          <w:bottom w:val="single" w:sz="4" w:space="1" w:color="auto"/>
        </w:pBdr>
        <w:spacing w:after="0" w:line="240" w:lineRule="auto"/>
        <w:rPr>
          <w:b/>
          <w:sz w:val="24"/>
        </w:rPr>
      </w:pPr>
      <w:r>
        <w:rPr>
          <w:b/>
          <w:sz w:val="24"/>
        </w:rPr>
        <w:t>Pour en savoir plus</w:t>
      </w:r>
    </w:p>
    <w:p w:rsidR="00D53A12" w:rsidRDefault="00D53A12" w:rsidP="00FC10D8">
      <w:pPr>
        <w:spacing w:after="0" w:line="240" w:lineRule="auto"/>
        <w:ind w:left="720"/>
      </w:pPr>
    </w:p>
    <w:p w:rsidR="00271F54" w:rsidRDefault="00271F54" w:rsidP="00FC10D8">
      <w:pPr>
        <w:spacing w:after="0" w:line="240" w:lineRule="auto"/>
        <w:ind w:left="720"/>
      </w:pPr>
    </w:p>
    <w:p w:rsidR="00AE5363" w:rsidRPr="003C1612" w:rsidRDefault="00AE5363" w:rsidP="00B42F10">
      <w:pPr>
        <w:numPr>
          <w:ilvl w:val="0"/>
          <w:numId w:val="2"/>
        </w:numPr>
        <w:pBdr>
          <w:bottom w:val="single" w:sz="4" w:space="1" w:color="auto"/>
        </w:pBdr>
        <w:rPr>
          <w:rFonts w:eastAsia="Times New Roman"/>
          <w:b/>
          <w:sz w:val="24"/>
          <w:szCs w:val="24"/>
          <w:lang w:eastAsia="fr-FR"/>
        </w:rPr>
      </w:pPr>
      <w:r w:rsidRPr="003C1612">
        <w:rPr>
          <w:rFonts w:eastAsia="Times New Roman"/>
          <w:b/>
          <w:sz w:val="24"/>
          <w:szCs w:val="24"/>
          <w:lang w:eastAsia="fr-FR"/>
        </w:rPr>
        <w:lastRenderedPageBreak/>
        <w:t>Enoncé élève</w:t>
      </w:r>
      <w:r w:rsidR="00056909" w:rsidRPr="003C1612">
        <w:rPr>
          <w:rFonts w:eastAsia="Times New Roman"/>
          <w:b/>
          <w:sz w:val="24"/>
          <w:szCs w:val="24"/>
          <w:lang w:eastAsia="fr-FR"/>
        </w:rPr>
        <w:tab/>
      </w:r>
    </w:p>
    <w:p w:rsidR="003055C8" w:rsidRDefault="00631495" w:rsidP="00C33710">
      <w:pPr>
        <w:spacing w:after="0" w:line="240" w:lineRule="auto"/>
        <w:jc w:val="center"/>
      </w:pPr>
      <w:r>
        <w:rPr>
          <w:noProof/>
          <w:lang w:eastAsia="fr-FR"/>
        </w:rPr>
        <w:drawing>
          <wp:inline distT="0" distB="0" distL="0" distR="0">
            <wp:extent cx="414020" cy="414020"/>
            <wp:effectExtent l="0" t="0" r="5080" b="5080"/>
            <wp:docPr id="2" name="il_fi" descr="http://www.google.fr/url?source=imglanding&amp;ct=img&amp;q=https://emsbronxv.files.wordpress.com/2011/08/logo-orange.jpg&amp;sa=X&amp;ei=qSVjVazNL8fwUKDKgZAE&amp;ved=0CAkQ8wc&amp;usg=AFQjCNFjFPvF9utMTc3n-zxXIaTp-qH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s://emsbronxv.files.wordpress.com/2011/08/logo-orange.jpg&amp;sa=X&amp;ei=qSVjVazNL8fwUKDKgZAE&amp;ved=0CAkQ8wc&amp;usg=AFQjCNFjFPvF9utMTc3n-zxXIaTp-qHr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inline>
        </w:drawing>
      </w:r>
    </w:p>
    <w:p w:rsidR="00C33710" w:rsidRDefault="00C33710" w:rsidP="00C33710">
      <w:pPr>
        <w:spacing w:after="0" w:line="240" w:lineRule="auto"/>
        <w:jc w:val="center"/>
      </w:pPr>
    </w:p>
    <w:p w:rsidR="00973AD7" w:rsidRPr="00C33710" w:rsidRDefault="00973AD7" w:rsidP="00C33710">
      <w:pPr>
        <w:spacing w:after="0" w:line="240" w:lineRule="auto"/>
        <w:jc w:val="center"/>
        <w:rPr>
          <w:b/>
          <w:noProof/>
          <w:sz w:val="28"/>
          <w:lang w:eastAsia="fr-FR"/>
        </w:rPr>
      </w:pPr>
      <w:r w:rsidRPr="00C33710">
        <w:rPr>
          <w:b/>
          <w:noProof/>
          <w:sz w:val="28"/>
          <w:lang w:eastAsia="fr-FR"/>
        </w:rPr>
        <w:t>«La formation professionnelle continue chez Orange »</w:t>
      </w:r>
    </w:p>
    <w:p w:rsidR="00C33710" w:rsidRDefault="00C33710" w:rsidP="00C33710">
      <w:pPr>
        <w:spacing w:after="0" w:line="240" w:lineRule="auto"/>
        <w:jc w:val="center"/>
        <w:rPr>
          <w:b/>
          <w:noProof/>
          <w:sz w:val="24"/>
          <w:lang w:eastAsia="fr-FR"/>
        </w:rPr>
      </w:pPr>
    </w:p>
    <w:p w:rsidR="00271F54" w:rsidRDefault="00271F54" w:rsidP="00C33710">
      <w:pPr>
        <w:spacing w:after="0" w:line="240" w:lineRule="auto"/>
        <w:jc w:val="both"/>
        <w:rPr>
          <w:rFonts w:asciiTheme="minorHAnsi" w:hAnsiTheme="minorHAnsi" w:cstheme="minorHAnsi"/>
          <w:b/>
        </w:rPr>
      </w:pPr>
      <w:r w:rsidRPr="00271F54">
        <w:rPr>
          <w:rFonts w:asciiTheme="minorHAnsi" w:hAnsiTheme="minorHAnsi" w:cstheme="minorHAnsi"/>
          <w:b/>
        </w:rPr>
        <w:t>Contexte :</w:t>
      </w:r>
    </w:p>
    <w:p w:rsidR="00C33710" w:rsidRPr="00271F54" w:rsidRDefault="00C33710" w:rsidP="00C33710">
      <w:pPr>
        <w:spacing w:after="0" w:line="240" w:lineRule="auto"/>
        <w:jc w:val="both"/>
        <w:rPr>
          <w:rFonts w:asciiTheme="minorHAnsi" w:hAnsiTheme="minorHAnsi" w:cstheme="minorHAnsi"/>
          <w:b/>
        </w:rPr>
      </w:pPr>
    </w:p>
    <w:p w:rsidR="00271F54" w:rsidRDefault="00271F54" w:rsidP="00C33710">
      <w:pPr>
        <w:spacing w:after="0" w:line="240" w:lineRule="auto"/>
        <w:jc w:val="both"/>
        <w:rPr>
          <w:rFonts w:asciiTheme="minorHAnsi" w:hAnsiTheme="minorHAnsi" w:cstheme="minorHAnsi"/>
        </w:rPr>
      </w:pPr>
      <w:r w:rsidRPr="00271F54">
        <w:rPr>
          <w:rFonts w:asciiTheme="minorHAnsi" w:hAnsiTheme="minorHAnsi" w:cstheme="minorHAnsi"/>
        </w:rPr>
        <w:t>Vous venez de terminer vos études en Management des Ressources Humaines à l’Université Paris Dauphine.</w:t>
      </w:r>
    </w:p>
    <w:p w:rsidR="00271F54" w:rsidRPr="00271F54" w:rsidRDefault="00271F54" w:rsidP="00C33710">
      <w:pPr>
        <w:spacing w:after="0" w:line="240" w:lineRule="auto"/>
        <w:jc w:val="both"/>
        <w:rPr>
          <w:rFonts w:asciiTheme="minorHAnsi" w:hAnsiTheme="minorHAnsi" w:cstheme="minorHAnsi"/>
        </w:rPr>
      </w:pPr>
      <w:r w:rsidRPr="00271F54">
        <w:rPr>
          <w:rFonts w:asciiTheme="minorHAnsi" w:hAnsiTheme="minorHAnsi" w:cstheme="minorHAnsi"/>
        </w:rPr>
        <w:t>A la suite de votre stage de fin d’études au service de formation du groupe Orange</w:t>
      </w:r>
      <w:r w:rsidRPr="00271F54">
        <w:rPr>
          <w:rStyle w:val="Appelnotedebasdep"/>
          <w:rFonts w:asciiTheme="minorHAnsi" w:hAnsiTheme="minorHAnsi" w:cstheme="minorHAnsi"/>
        </w:rPr>
        <w:footnoteReference w:id="1"/>
      </w:r>
      <w:r w:rsidRPr="00271F54">
        <w:rPr>
          <w:rFonts w:asciiTheme="minorHAnsi" w:hAnsiTheme="minorHAnsi" w:cstheme="minorHAnsi"/>
        </w:rPr>
        <w:t>, vous y avez été recruté en CDI.</w:t>
      </w:r>
    </w:p>
    <w:p w:rsidR="00271F54" w:rsidRDefault="00271F54" w:rsidP="00C33710">
      <w:pPr>
        <w:spacing w:after="0" w:line="240" w:lineRule="auto"/>
        <w:jc w:val="both"/>
        <w:rPr>
          <w:rFonts w:asciiTheme="minorHAnsi" w:hAnsiTheme="minorHAnsi" w:cstheme="minorHAnsi"/>
          <w:b/>
        </w:rPr>
      </w:pPr>
    </w:p>
    <w:p w:rsidR="00271F54" w:rsidRDefault="00271F54" w:rsidP="00C33710">
      <w:pPr>
        <w:spacing w:after="0" w:line="240" w:lineRule="auto"/>
        <w:jc w:val="both"/>
        <w:rPr>
          <w:rFonts w:asciiTheme="minorHAnsi" w:hAnsiTheme="minorHAnsi" w:cstheme="minorHAnsi"/>
          <w:b/>
        </w:rPr>
      </w:pPr>
      <w:r w:rsidRPr="00271F54">
        <w:rPr>
          <w:rFonts w:asciiTheme="minorHAnsi" w:hAnsiTheme="minorHAnsi" w:cstheme="minorHAnsi"/>
          <w:b/>
        </w:rPr>
        <w:t>Mission :</w:t>
      </w:r>
    </w:p>
    <w:p w:rsidR="00C33710" w:rsidRPr="00271F54" w:rsidRDefault="00C33710" w:rsidP="00C33710">
      <w:pPr>
        <w:spacing w:after="0" w:line="240" w:lineRule="auto"/>
        <w:jc w:val="both"/>
        <w:rPr>
          <w:rFonts w:asciiTheme="minorHAnsi" w:hAnsiTheme="minorHAnsi" w:cstheme="minorHAnsi"/>
          <w:b/>
        </w:rPr>
      </w:pPr>
    </w:p>
    <w:p w:rsidR="00271F54" w:rsidRPr="00271F54" w:rsidRDefault="00271F54" w:rsidP="00C33710">
      <w:pPr>
        <w:spacing w:after="0" w:line="240" w:lineRule="auto"/>
        <w:jc w:val="both"/>
        <w:rPr>
          <w:rFonts w:asciiTheme="minorHAnsi" w:hAnsiTheme="minorHAnsi" w:cstheme="minorHAnsi"/>
        </w:rPr>
      </w:pPr>
      <w:r w:rsidRPr="00271F54">
        <w:rPr>
          <w:rFonts w:asciiTheme="minorHAnsi" w:hAnsiTheme="minorHAnsi" w:cstheme="minorHAnsi"/>
        </w:rPr>
        <w:t>La première mission qui vous est confiée est de nature documentaire. Il s’agit de réaliser une étude portant sur la formation au cours des 5 dernières années, dans la perspective d’un travail et d’une réflexion avec les représentants du personnel sur la professionnalisation des collaborateurs de Orange.</w:t>
      </w:r>
    </w:p>
    <w:p w:rsidR="00271F54" w:rsidRDefault="00271F54" w:rsidP="00C33710">
      <w:pPr>
        <w:spacing w:after="0" w:line="240" w:lineRule="auto"/>
        <w:jc w:val="both"/>
        <w:rPr>
          <w:rFonts w:asciiTheme="minorHAnsi" w:hAnsiTheme="minorHAnsi" w:cstheme="minorHAnsi"/>
          <w:b/>
        </w:rPr>
      </w:pPr>
    </w:p>
    <w:p w:rsidR="00271F54" w:rsidRDefault="00271F54" w:rsidP="00C33710">
      <w:pPr>
        <w:spacing w:after="0" w:line="240" w:lineRule="auto"/>
        <w:jc w:val="both"/>
        <w:rPr>
          <w:rFonts w:asciiTheme="minorHAnsi" w:hAnsiTheme="minorHAnsi" w:cstheme="minorHAnsi"/>
          <w:b/>
        </w:rPr>
      </w:pPr>
      <w:r w:rsidRPr="00271F54">
        <w:rPr>
          <w:rFonts w:asciiTheme="minorHAnsi" w:hAnsiTheme="minorHAnsi" w:cstheme="minorHAnsi"/>
          <w:b/>
        </w:rPr>
        <w:t>Activité 1 :</w:t>
      </w:r>
    </w:p>
    <w:p w:rsidR="00C33710" w:rsidRPr="00271F54" w:rsidRDefault="00C33710" w:rsidP="00C33710">
      <w:pPr>
        <w:spacing w:after="0" w:line="240" w:lineRule="auto"/>
        <w:jc w:val="both"/>
        <w:rPr>
          <w:rFonts w:asciiTheme="minorHAnsi" w:hAnsiTheme="minorHAnsi" w:cstheme="minorHAnsi"/>
          <w:b/>
        </w:rPr>
      </w:pPr>
    </w:p>
    <w:p w:rsidR="00271F54" w:rsidRPr="00271F54" w:rsidRDefault="00271F54" w:rsidP="00C33710">
      <w:pPr>
        <w:spacing w:after="0" w:line="240" w:lineRule="auto"/>
        <w:jc w:val="both"/>
        <w:rPr>
          <w:rFonts w:asciiTheme="minorHAnsi" w:hAnsiTheme="minorHAnsi" w:cstheme="minorHAnsi"/>
        </w:rPr>
      </w:pPr>
      <w:r w:rsidRPr="00271F54">
        <w:rPr>
          <w:rFonts w:asciiTheme="minorHAnsi" w:hAnsiTheme="minorHAnsi" w:cstheme="minorHAnsi"/>
        </w:rPr>
        <w:t xml:space="preserve">À partir des données extraites </w:t>
      </w:r>
      <w:r>
        <w:rPr>
          <w:rFonts w:asciiTheme="minorHAnsi" w:hAnsiTheme="minorHAnsi" w:cstheme="minorHAnsi"/>
        </w:rPr>
        <w:t xml:space="preserve">du </w:t>
      </w:r>
      <w:r w:rsidRPr="00833FE6">
        <w:t>"Bilan social"</w:t>
      </w:r>
      <w:r w:rsidRPr="00833FE6">
        <w:rPr>
          <w:rStyle w:val="Appelnotedebasdep"/>
        </w:rPr>
        <w:footnoteReference w:id="2"/>
      </w:r>
      <w:r w:rsidRPr="00833FE6">
        <w:t xml:space="preserve"> </w:t>
      </w:r>
      <w:r w:rsidRPr="00271F54">
        <w:rPr>
          <w:rFonts w:asciiTheme="minorHAnsi" w:hAnsiTheme="minorHAnsi" w:cstheme="minorHAnsi"/>
        </w:rPr>
        <w:t>2013 et 2015 du document 2, la feuille de calcul du document 3 a été complétée pour les années 2011 à 2014.</w:t>
      </w:r>
    </w:p>
    <w:p w:rsidR="00271F54" w:rsidRPr="00271F54" w:rsidRDefault="00271F54" w:rsidP="00C33710">
      <w:pPr>
        <w:spacing w:after="0" w:line="240" w:lineRule="auto"/>
        <w:jc w:val="both"/>
        <w:rPr>
          <w:rFonts w:asciiTheme="minorHAnsi" w:hAnsiTheme="minorHAnsi" w:cstheme="minorHAnsi"/>
        </w:rPr>
      </w:pPr>
      <w:r w:rsidRPr="00271F54">
        <w:rPr>
          <w:rFonts w:asciiTheme="minorHAnsi" w:hAnsiTheme="minorHAnsi" w:cstheme="minorHAnsi"/>
        </w:rPr>
        <w:t>Identifier pour l’année 2015, le nombre de salariés formés par niveau et le nombre d’heures de formation suivies par niveau.</w:t>
      </w:r>
      <w:r>
        <w:rPr>
          <w:rFonts w:asciiTheme="minorHAnsi" w:hAnsiTheme="minorHAnsi" w:cstheme="minorHAnsi"/>
        </w:rPr>
        <w:t xml:space="preserve"> </w:t>
      </w:r>
      <w:r w:rsidRPr="00271F54">
        <w:rPr>
          <w:rFonts w:asciiTheme="minorHAnsi" w:hAnsiTheme="minorHAnsi" w:cstheme="minorHAnsi"/>
        </w:rPr>
        <w:t>Compléter les cellules de la colonne F de la feuille de calcul du document 3.</w:t>
      </w:r>
    </w:p>
    <w:p w:rsidR="00271F54" w:rsidRPr="00271F54" w:rsidRDefault="00271F54" w:rsidP="00C33710">
      <w:pPr>
        <w:spacing w:after="0" w:line="240" w:lineRule="auto"/>
        <w:jc w:val="both"/>
        <w:rPr>
          <w:rFonts w:asciiTheme="minorHAnsi" w:hAnsiTheme="minorHAnsi" w:cstheme="minorHAnsi"/>
          <w:b/>
        </w:rPr>
      </w:pPr>
    </w:p>
    <w:p w:rsidR="00271F54" w:rsidRDefault="00271F54" w:rsidP="00C33710">
      <w:pPr>
        <w:spacing w:after="0" w:line="240" w:lineRule="auto"/>
        <w:jc w:val="both"/>
        <w:rPr>
          <w:rFonts w:asciiTheme="minorHAnsi" w:hAnsiTheme="minorHAnsi" w:cstheme="minorHAnsi"/>
        </w:rPr>
      </w:pPr>
      <w:r w:rsidRPr="00271F54">
        <w:rPr>
          <w:rFonts w:asciiTheme="minorHAnsi" w:hAnsiTheme="minorHAnsi" w:cstheme="minorHAnsi"/>
          <w:b/>
        </w:rPr>
        <w:t>Activité 2 </w:t>
      </w:r>
      <w:r w:rsidRPr="00271F54">
        <w:rPr>
          <w:rFonts w:asciiTheme="minorHAnsi" w:hAnsiTheme="minorHAnsi" w:cstheme="minorHAnsi"/>
        </w:rPr>
        <w:t>:</w:t>
      </w:r>
    </w:p>
    <w:p w:rsidR="00C33710" w:rsidRDefault="00C33710" w:rsidP="00C33710">
      <w:pPr>
        <w:spacing w:after="0" w:line="240" w:lineRule="auto"/>
        <w:jc w:val="both"/>
        <w:rPr>
          <w:rFonts w:asciiTheme="minorHAnsi" w:hAnsiTheme="minorHAnsi" w:cstheme="minorHAnsi"/>
        </w:rPr>
      </w:pPr>
    </w:p>
    <w:p w:rsidR="00271F54" w:rsidRDefault="00271F54" w:rsidP="00C33710">
      <w:pPr>
        <w:spacing w:after="0" w:line="240" w:lineRule="auto"/>
        <w:jc w:val="both"/>
        <w:rPr>
          <w:rFonts w:asciiTheme="minorHAnsi" w:hAnsiTheme="minorHAnsi" w:cstheme="minorHAnsi"/>
        </w:rPr>
      </w:pPr>
      <w:r w:rsidRPr="00271F54">
        <w:rPr>
          <w:rFonts w:asciiTheme="minorHAnsi" w:hAnsiTheme="minorHAnsi" w:cstheme="minorHAnsi"/>
        </w:rPr>
        <w:t>À partir de ces données, on souhaiterait calculer des indicateurs permettant d’analyser les données chiffrées de l’activité 1. On utilisera les feuilles de calculs données dans les documents 3</w:t>
      </w:r>
      <w:r w:rsidRPr="00271F54">
        <w:rPr>
          <w:rFonts w:asciiTheme="minorHAnsi" w:hAnsiTheme="minorHAnsi" w:cstheme="minorHAnsi"/>
          <w:vertAlign w:val="superscript"/>
        </w:rPr>
        <w:t xml:space="preserve"> </w:t>
      </w:r>
      <w:r w:rsidRPr="00271F54">
        <w:rPr>
          <w:rFonts w:asciiTheme="minorHAnsi" w:hAnsiTheme="minorHAnsi" w:cstheme="minorHAnsi"/>
        </w:rPr>
        <w:t>et 4.</w:t>
      </w:r>
      <w:r>
        <w:rPr>
          <w:rFonts w:asciiTheme="minorHAnsi" w:hAnsiTheme="minorHAnsi" w:cstheme="minorHAnsi"/>
        </w:rPr>
        <w:t xml:space="preserve"> </w:t>
      </w:r>
    </w:p>
    <w:p w:rsidR="00271F54" w:rsidRDefault="00271F54" w:rsidP="00C33710">
      <w:pPr>
        <w:spacing w:after="0" w:line="240" w:lineRule="auto"/>
        <w:jc w:val="both"/>
        <w:rPr>
          <w:rFonts w:asciiTheme="minorHAnsi" w:hAnsiTheme="minorHAnsi" w:cstheme="minorHAnsi"/>
          <w:i/>
        </w:rPr>
      </w:pPr>
      <w:r w:rsidRPr="00271F54">
        <w:rPr>
          <w:rFonts w:asciiTheme="minorHAnsi" w:hAnsiTheme="minorHAnsi" w:cstheme="minorHAnsi"/>
          <w:i/>
        </w:rPr>
        <w:t>Les taux d’évolution seront exprimés en pourcentage et arrondi à 0,01 %.</w:t>
      </w:r>
    </w:p>
    <w:p w:rsidR="00271F54" w:rsidRPr="00271F54" w:rsidRDefault="00271F54" w:rsidP="00C33710">
      <w:pPr>
        <w:spacing w:after="0" w:line="240" w:lineRule="auto"/>
        <w:jc w:val="both"/>
        <w:rPr>
          <w:rFonts w:asciiTheme="minorHAnsi" w:hAnsiTheme="minorHAnsi" w:cstheme="minorHAnsi"/>
        </w:rPr>
      </w:pPr>
    </w:p>
    <w:p w:rsidR="00C33710" w:rsidRDefault="00271F54" w:rsidP="00C33710">
      <w:pPr>
        <w:pStyle w:val="Paragraphedeliste"/>
        <w:numPr>
          <w:ilvl w:val="0"/>
          <w:numId w:val="8"/>
        </w:numPr>
        <w:spacing w:after="0" w:line="240" w:lineRule="auto"/>
        <w:contextualSpacing/>
        <w:jc w:val="both"/>
        <w:rPr>
          <w:rFonts w:asciiTheme="minorHAnsi" w:hAnsiTheme="minorHAnsi" w:cstheme="minorHAnsi"/>
          <w:b/>
        </w:rPr>
      </w:pPr>
      <w:r w:rsidRPr="00271F54">
        <w:rPr>
          <w:rFonts w:asciiTheme="minorHAnsi" w:hAnsiTheme="minorHAnsi" w:cstheme="minorHAnsi"/>
          <w:b/>
        </w:rPr>
        <w:t>Taux d’évolution entre 2011 et 2015 pour chacun des niveaux</w:t>
      </w:r>
    </w:p>
    <w:p w:rsidR="00C33710" w:rsidRPr="00C33710" w:rsidRDefault="00C33710" w:rsidP="00C33710">
      <w:pPr>
        <w:pStyle w:val="Paragraphedeliste"/>
        <w:spacing w:after="0" w:line="240" w:lineRule="auto"/>
        <w:ind w:left="720"/>
        <w:contextualSpacing/>
        <w:jc w:val="both"/>
        <w:rPr>
          <w:rFonts w:asciiTheme="minorHAnsi" w:hAnsiTheme="minorHAnsi" w:cstheme="minorHAnsi"/>
          <w:b/>
        </w:rPr>
      </w:pPr>
    </w:p>
    <w:p w:rsidR="00271F54" w:rsidRPr="00271F54" w:rsidRDefault="00271F54" w:rsidP="00C33710">
      <w:pPr>
        <w:pStyle w:val="Paragraphedeliste"/>
        <w:numPr>
          <w:ilvl w:val="0"/>
          <w:numId w:val="9"/>
        </w:numPr>
        <w:spacing w:after="0" w:line="240" w:lineRule="auto"/>
        <w:contextualSpacing/>
        <w:jc w:val="both"/>
        <w:rPr>
          <w:rFonts w:asciiTheme="minorHAnsi" w:hAnsiTheme="minorHAnsi" w:cstheme="minorHAnsi"/>
        </w:rPr>
      </w:pPr>
      <w:r w:rsidRPr="00271F54">
        <w:rPr>
          <w:rFonts w:asciiTheme="minorHAnsi" w:hAnsiTheme="minorHAnsi" w:cstheme="minorHAnsi"/>
        </w:rPr>
        <w:t>Calculer le taux d’évolution du nombre de salariés formés pour le niveau A entre l</w:t>
      </w:r>
      <w:r w:rsidR="00E72657">
        <w:rPr>
          <w:rFonts w:asciiTheme="minorHAnsi" w:hAnsiTheme="minorHAnsi" w:cstheme="minorHAnsi"/>
        </w:rPr>
        <w:t>’</w:t>
      </w:r>
      <w:r w:rsidRPr="00271F54">
        <w:rPr>
          <w:rFonts w:asciiTheme="minorHAnsi" w:hAnsiTheme="minorHAnsi" w:cstheme="minorHAnsi"/>
        </w:rPr>
        <w:t>année 2011 et l’année 2015.</w:t>
      </w:r>
    </w:p>
    <w:p w:rsidR="00271F54" w:rsidRPr="00271F54" w:rsidRDefault="00271F54" w:rsidP="00C33710">
      <w:pPr>
        <w:pStyle w:val="Paragraphedeliste"/>
        <w:numPr>
          <w:ilvl w:val="0"/>
          <w:numId w:val="9"/>
        </w:numPr>
        <w:spacing w:after="0" w:line="240" w:lineRule="auto"/>
        <w:contextualSpacing/>
        <w:jc w:val="both"/>
        <w:rPr>
          <w:rFonts w:asciiTheme="minorHAnsi" w:hAnsiTheme="minorHAnsi" w:cstheme="minorHAnsi"/>
        </w:rPr>
      </w:pPr>
      <w:r w:rsidRPr="00271F54">
        <w:rPr>
          <w:rFonts w:asciiTheme="minorHAnsi" w:hAnsiTheme="minorHAnsi" w:cstheme="minorHAnsi"/>
        </w:rPr>
        <w:t>Donner une formule qui, saisie dans la cellule H4, permet d’obtenir, par recopie vers le bas jusqu’à la cellule H13, les taux d’évolution du nombre de salariés formés pour les différents niveaux entre 2011 et 2015.</w:t>
      </w:r>
    </w:p>
    <w:p w:rsidR="00271F54" w:rsidRPr="00271F54" w:rsidRDefault="00271F54" w:rsidP="00C33710">
      <w:pPr>
        <w:pStyle w:val="Paragraphedeliste"/>
        <w:numPr>
          <w:ilvl w:val="0"/>
          <w:numId w:val="9"/>
        </w:numPr>
        <w:spacing w:after="0" w:line="240" w:lineRule="auto"/>
        <w:contextualSpacing/>
        <w:jc w:val="both"/>
        <w:rPr>
          <w:rFonts w:asciiTheme="minorHAnsi" w:hAnsiTheme="minorHAnsi" w:cstheme="minorHAnsi"/>
        </w:rPr>
      </w:pPr>
      <w:r w:rsidRPr="00271F54">
        <w:rPr>
          <w:rFonts w:asciiTheme="minorHAnsi" w:hAnsiTheme="minorHAnsi" w:cstheme="minorHAnsi"/>
        </w:rPr>
        <w:t>Interpréter par une phrase le nombre obtenu dans la cellule H13.</w:t>
      </w:r>
    </w:p>
    <w:p w:rsidR="00271F54" w:rsidRPr="00271F54" w:rsidRDefault="00271F54" w:rsidP="00C33710">
      <w:pPr>
        <w:pStyle w:val="Paragraphedeliste"/>
        <w:numPr>
          <w:ilvl w:val="0"/>
          <w:numId w:val="9"/>
        </w:numPr>
        <w:spacing w:after="0" w:line="240" w:lineRule="auto"/>
        <w:contextualSpacing/>
        <w:jc w:val="both"/>
        <w:rPr>
          <w:rFonts w:asciiTheme="minorHAnsi" w:hAnsiTheme="minorHAnsi" w:cstheme="minorHAnsi"/>
        </w:rPr>
      </w:pPr>
      <w:r w:rsidRPr="00271F54">
        <w:rPr>
          <w:rFonts w:asciiTheme="minorHAnsi" w:hAnsiTheme="minorHAnsi" w:cstheme="minorHAnsi"/>
        </w:rPr>
        <w:t>De la même manière, donner une formule qui, saisie dans la cellule H19, permet d’obtenir, par recopie vers le bas jusqu’à la cellule H28, les taux d’évolution du nombre d’heures de formation pour les différents niveaux entre 2011 et 2015.</w:t>
      </w:r>
    </w:p>
    <w:p w:rsidR="00271F54" w:rsidRPr="00271F54" w:rsidRDefault="00271F54" w:rsidP="00C33710">
      <w:pPr>
        <w:pStyle w:val="Paragraphedeliste"/>
        <w:numPr>
          <w:ilvl w:val="0"/>
          <w:numId w:val="9"/>
        </w:numPr>
        <w:spacing w:after="0" w:line="240" w:lineRule="auto"/>
        <w:contextualSpacing/>
        <w:jc w:val="both"/>
        <w:rPr>
          <w:rFonts w:asciiTheme="minorHAnsi" w:hAnsiTheme="minorHAnsi" w:cstheme="minorHAnsi"/>
        </w:rPr>
      </w:pPr>
      <w:r w:rsidRPr="00271F54">
        <w:rPr>
          <w:rFonts w:asciiTheme="minorHAnsi" w:hAnsiTheme="minorHAnsi" w:cstheme="minorHAnsi"/>
        </w:rPr>
        <w:t>Interpréter par une phrase le nombre obtenu dans la cellule H28.</w:t>
      </w:r>
    </w:p>
    <w:p w:rsidR="00271F54" w:rsidRPr="00271F54" w:rsidRDefault="00271F54" w:rsidP="00C33710">
      <w:pPr>
        <w:pStyle w:val="Paragraphedeliste"/>
        <w:numPr>
          <w:ilvl w:val="0"/>
          <w:numId w:val="9"/>
        </w:numPr>
        <w:spacing w:after="0" w:line="240" w:lineRule="auto"/>
        <w:contextualSpacing/>
        <w:jc w:val="both"/>
        <w:rPr>
          <w:rFonts w:asciiTheme="minorHAnsi" w:hAnsiTheme="minorHAnsi" w:cstheme="minorHAnsi"/>
        </w:rPr>
      </w:pPr>
      <w:r w:rsidRPr="00271F54">
        <w:rPr>
          <w:rFonts w:asciiTheme="minorHAnsi" w:hAnsiTheme="minorHAnsi" w:cstheme="minorHAnsi"/>
        </w:rPr>
        <w:t>Apprécier l’intérêt porté par l’organisation au développement des compétences de ses salariés pour chacun des niveaux.</w:t>
      </w:r>
    </w:p>
    <w:p w:rsidR="00271F54" w:rsidRPr="00271F54" w:rsidRDefault="00271F54" w:rsidP="00B42F10">
      <w:pPr>
        <w:pStyle w:val="Paragraphedeliste"/>
        <w:numPr>
          <w:ilvl w:val="0"/>
          <w:numId w:val="8"/>
        </w:numPr>
        <w:spacing w:after="0" w:line="240" w:lineRule="auto"/>
        <w:contextualSpacing/>
        <w:jc w:val="both"/>
        <w:rPr>
          <w:rFonts w:asciiTheme="minorHAnsi" w:hAnsiTheme="minorHAnsi" w:cstheme="minorHAnsi"/>
          <w:b/>
        </w:rPr>
      </w:pPr>
      <w:r w:rsidRPr="00271F54">
        <w:rPr>
          <w:rFonts w:asciiTheme="minorHAnsi" w:hAnsiTheme="minorHAnsi" w:cstheme="minorHAnsi"/>
          <w:b/>
        </w:rPr>
        <w:lastRenderedPageBreak/>
        <w:t>Taux d’évolution annuel moyen pour chacun des niveaux</w:t>
      </w:r>
    </w:p>
    <w:p w:rsidR="00271F54" w:rsidRPr="00271F54" w:rsidRDefault="00271F54" w:rsidP="00271F54">
      <w:pPr>
        <w:pStyle w:val="Paragraphedeliste"/>
        <w:spacing w:after="0" w:line="240" w:lineRule="auto"/>
        <w:ind w:left="1080"/>
        <w:contextualSpacing/>
        <w:jc w:val="both"/>
        <w:rPr>
          <w:rFonts w:asciiTheme="minorHAnsi" w:hAnsiTheme="minorHAnsi" w:cstheme="minorHAnsi"/>
          <w:b/>
        </w:rPr>
      </w:pPr>
    </w:p>
    <w:p w:rsidR="00271F54" w:rsidRPr="00271F54" w:rsidRDefault="00271F54" w:rsidP="00B42F10">
      <w:pPr>
        <w:pStyle w:val="Paragraphedeliste"/>
        <w:numPr>
          <w:ilvl w:val="0"/>
          <w:numId w:val="10"/>
        </w:numPr>
        <w:spacing w:after="0" w:line="240" w:lineRule="auto"/>
        <w:contextualSpacing/>
        <w:jc w:val="both"/>
        <w:rPr>
          <w:rFonts w:asciiTheme="minorHAnsi" w:hAnsiTheme="minorHAnsi" w:cstheme="minorHAnsi"/>
          <w:b/>
        </w:rPr>
      </w:pPr>
      <w:r w:rsidRPr="00271F54">
        <w:rPr>
          <w:rFonts w:asciiTheme="minorHAnsi" w:hAnsiTheme="minorHAnsi" w:cstheme="minorHAnsi"/>
        </w:rPr>
        <w:t>Calculer le taux d’évolution annuel moyen du nombre de salariés formés pour le niveau A entre l’année 2011 et l’année 2015.</w:t>
      </w:r>
    </w:p>
    <w:p w:rsidR="00271F54" w:rsidRPr="00271F54" w:rsidRDefault="00271F54" w:rsidP="00B42F10">
      <w:pPr>
        <w:pStyle w:val="Paragraphedeliste"/>
        <w:numPr>
          <w:ilvl w:val="0"/>
          <w:numId w:val="10"/>
        </w:numPr>
        <w:spacing w:after="0" w:line="240" w:lineRule="auto"/>
        <w:contextualSpacing/>
        <w:jc w:val="both"/>
        <w:rPr>
          <w:rFonts w:asciiTheme="minorHAnsi" w:hAnsiTheme="minorHAnsi" w:cstheme="minorHAnsi"/>
        </w:rPr>
      </w:pPr>
      <w:r w:rsidRPr="00271F54">
        <w:rPr>
          <w:rFonts w:asciiTheme="minorHAnsi" w:hAnsiTheme="minorHAnsi" w:cstheme="minorHAnsi"/>
        </w:rPr>
        <w:t>Donner une formule qui, saisie dans la cellule I4, permet d’obtenir, par recopie vers le bas jusqu’à la cellule I13, les taux d’évolution annuels moyens du nombre de salariés formés pour les différents niveaux entre 2011 et 2015.</w:t>
      </w:r>
    </w:p>
    <w:p w:rsidR="00271F54" w:rsidRPr="00271F54" w:rsidRDefault="00271F54" w:rsidP="00B42F10">
      <w:pPr>
        <w:pStyle w:val="Paragraphedeliste"/>
        <w:numPr>
          <w:ilvl w:val="0"/>
          <w:numId w:val="10"/>
        </w:numPr>
        <w:spacing w:after="0" w:line="240" w:lineRule="auto"/>
        <w:contextualSpacing/>
        <w:jc w:val="both"/>
        <w:rPr>
          <w:rFonts w:asciiTheme="minorHAnsi" w:hAnsiTheme="minorHAnsi" w:cstheme="minorHAnsi"/>
        </w:rPr>
      </w:pPr>
      <w:r w:rsidRPr="00271F54">
        <w:rPr>
          <w:rFonts w:asciiTheme="minorHAnsi" w:hAnsiTheme="minorHAnsi" w:cstheme="minorHAnsi"/>
        </w:rPr>
        <w:t>De la même manière, donner une formule qui, saisie dans la cellule I19, permet d’obtenir, par recopie vers le bas jusqu’à la cellule H28, les taux d’évolution annuels moyens du nombre d’heures de formation pour les différents niveaux entre 2011 et 2015.</w:t>
      </w:r>
    </w:p>
    <w:p w:rsidR="00271F54" w:rsidRPr="00271F54" w:rsidRDefault="00271F54" w:rsidP="00B42F10">
      <w:pPr>
        <w:pStyle w:val="Paragraphedeliste"/>
        <w:numPr>
          <w:ilvl w:val="0"/>
          <w:numId w:val="10"/>
        </w:numPr>
        <w:spacing w:after="0" w:line="240" w:lineRule="auto"/>
        <w:contextualSpacing/>
        <w:jc w:val="both"/>
        <w:rPr>
          <w:rFonts w:asciiTheme="minorHAnsi" w:hAnsiTheme="minorHAnsi" w:cstheme="minorHAnsi"/>
        </w:rPr>
      </w:pPr>
      <w:r w:rsidRPr="00271F54">
        <w:rPr>
          <w:rFonts w:asciiTheme="minorHAnsi" w:hAnsiTheme="minorHAnsi" w:cstheme="minorHAnsi"/>
        </w:rPr>
        <w:t>Interpréter par une phrase les nombres obtenus dans les cellules I13 et I28.</w:t>
      </w:r>
    </w:p>
    <w:p w:rsidR="00271F54" w:rsidRPr="00271F54" w:rsidRDefault="00271F54" w:rsidP="00B42F10">
      <w:pPr>
        <w:pStyle w:val="Paragraphedeliste"/>
        <w:numPr>
          <w:ilvl w:val="0"/>
          <w:numId w:val="10"/>
        </w:numPr>
        <w:spacing w:after="0" w:line="240" w:lineRule="auto"/>
        <w:contextualSpacing/>
        <w:jc w:val="both"/>
        <w:rPr>
          <w:rFonts w:asciiTheme="minorHAnsi" w:hAnsiTheme="minorHAnsi" w:cstheme="minorHAnsi"/>
        </w:rPr>
      </w:pPr>
      <w:r w:rsidRPr="00271F54">
        <w:rPr>
          <w:rFonts w:asciiTheme="minorHAnsi" w:hAnsiTheme="minorHAnsi" w:cstheme="minorHAnsi"/>
        </w:rPr>
        <w:t>Commenter cette évolution.</w:t>
      </w:r>
    </w:p>
    <w:p w:rsidR="00271F54" w:rsidRPr="00271F54" w:rsidRDefault="00271F54" w:rsidP="00271F54">
      <w:pPr>
        <w:pStyle w:val="Paragraphedeliste"/>
        <w:ind w:left="1080"/>
        <w:jc w:val="both"/>
        <w:rPr>
          <w:rFonts w:asciiTheme="minorHAnsi" w:hAnsiTheme="minorHAnsi" w:cstheme="minorHAnsi"/>
        </w:rPr>
      </w:pPr>
    </w:p>
    <w:p w:rsidR="00271F54" w:rsidRPr="00271F54" w:rsidRDefault="00271F54" w:rsidP="00B42F10">
      <w:pPr>
        <w:pStyle w:val="Paragraphedeliste"/>
        <w:numPr>
          <w:ilvl w:val="0"/>
          <w:numId w:val="8"/>
        </w:numPr>
        <w:spacing w:after="0" w:line="240" w:lineRule="auto"/>
        <w:contextualSpacing/>
        <w:jc w:val="both"/>
        <w:rPr>
          <w:rFonts w:asciiTheme="minorHAnsi" w:hAnsiTheme="minorHAnsi" w:cstheme="minorHAnsi"/>
          <w:b/>
        </w:rPr>
      </w:pPr>
      <w:r w:rsidRPr="00271F54">
        <w:rPr>
          <w:rFonts w:asciiTheme="minorHAnsi" w:hAnsiTheme="minorHAnsi" w:cstheme="minorHAnsi"/>
          <w:b/>
        </w:rPr>
        <w:t>Indices</w:t>
      </w:r>
    </w:p>
    <w:p w:rsidR="00271F54" w:rsidRPr="00271F54" w:rsidRDefault="00271F54" w:rsidP="00271F54">
      <w:pPr>
        <w:spacing w:after="0" w:line="240" w:lineRule="auto"/>
        <w:jc w:val="both"/>
        <w:rPr>
          <w:rFonts w:asciiTheme="minorHAnsi" w:hAnsiTheme="minorHAnsi" w:cstheme="minorHAnsi"/>
        </w:rPr>
      </w:pPr>
    </w:p>
    <w:p w:rsidR="00271F54" w:rsidRDefault="00271F54" w:rsidP="00271F54">
      <w:pPr>
        <w:spacing w:after="0" w:line="240" w:lineRule="auto"/>
        <w:jc w:val="both"/>
        <w:rPr>
          <w:rFonts w:asciiTheme="minorHAnsi" w:hAnsiTheme="minorHAnsi" w:cstheme="minorHAnsi"/>
          <w:i/>
        </w:rPr>
      </w:pPr>
      <w:r w:rsidRPr="00271F54">
        <w:rPr>
          <w:rFonts w:asciiTheme="minorHAnsi" w:hAnsiTheme="minorHAnsi" w:cstheme="minorHAnsi"/>
        </w:rPr>
        <w:tab/>
        <w:t xml:space="preserve">On s’intéresse à l’évolution entre 2011 et 2015 du nombre total de salariés formés par année puis au nombre total d’heures de formation. On choisit l’année 2011 comme année de base 100. </w:t>
      </w:r>
      <w:r w:rsidRPr="00271F54">
        <w:rPr>
          <w:rFonts w:asciiTheme="minorHAnsi" w:hAnsiTheme="minorHAnsi" w:cstheme="minorHAnsi"/>
          <w:i/>
        </w:rPr>
        <w:t>Les indices seront arrondis au dixièm</w:t>
      </w:r>
      <w:r>
        <w:rPr>
          <w:rFonts w:asciiTheme="minorHAnsi" w:hAnsiTheme="minorHAnsi" w:cstheme="minorHAnsi"/>
          <w:i/>
        </w:rPr>
        <w:t>e</w:t>
      </w:r>
      <w:r w:rsidRPr="00271F54">
        <w:rPr>
          <w:rFonts w:asciiTheme="minorHAnsi" w:hAnsiTheme="minorHAnsi" w:cstheme="minorHAnsi"/>
          <w:i/>
        </w:rPr>
        <w:t>.</w:t>
      </w:r>
    </w:p>
    <w:p w:rsidR="00B9548F" w:rsidRPr="00271F54" w:rsidRDefault="00B9548F" w:rsidP="00271F54">
      <w:pPr>
        <w:spacing w:after="0" w:line="240" w:lineRule="auto"/>
        <w:jc w:val="both"/>
        <w:rPr>
          <w:rFonts w:asciiTheme="minorHAnsi" w:hAnsiTheme="minorHAnsi" w:cstheme="minorHAnsi"/>
        </w:rPr>
      </w:pPr>
    </w:p>
    <w:p w:rsidR="00271F54" w:rsidRPr="00271F54" w:rsidRDefault="00271F54" w:rsidP="00B42F10">
      <w:pPr>
        <w:pStyle w:val="Paragraphedeliste"/>
        <w:numPr>
          <w:ilvl w:val="0"/>
          <w:numId w:val="11"/>
        </w:numPr>
        <w:spacing w:after="0" w:line="240" w:lineRule="auto"/>
        <w:contextualSpacing/>
        <w:jc w:val="both"/>
        <w:rPr>
          <w:rFonts w:asciiTheme="minorHAnsi" w:hAnsiTheme="minorHAnsi" w:cstheme="minorHAnsi"/>
        </w:rPr>
      </w:pPr>
      <w:r w:rsidRPr="00271F54">
        <w:rPr>
          <w:rFonts w:asciiTheme="minorHAnsi" w:hAnsiTheme="minorHAnsi" w:cstheme="minorHAnsi"/>
        </w:rPr>
        <w:t>Calculer l’indice du nombre total de salariés formés au cours de l’année 2012.</w:t>
      </w:r>
    </w:p>
    <w:p w:rsidR="00271F54" w:rsidRPr="00271F54" w:rsidRDefault="00271F54" w:rsidP="00B42F10">
      <w:pPr>
        <w:pStyle w:val="Paragraphedeliste"/>
        <w:numPr>
          <w:ilvl w:val="0"/>
          <w:numId w:val="11"/>
        </w:numPr>
        <w:spacing w:after="0" w:line="240" w:lineRule="auto"/>
        <w:contextualSpacing/>
        <w:jc w:val="both"/>
        <w:rPr>
          <w:rFonts w:asciiTheme="minorHAnsi" w:hAnsiTheme="minorHAnsi" w:cstheme="minorHAnsi"/>
        </w:rPr>
      </w:pPr>
      <w:r w:rsidRPr="00271F54">
        <w:rPr>
          <w:rFonts w:asciiTheme="minorHAnsi" w:hAnsiTheme="minorHAnsi" w:cstheme="minorHAnsi"/>
        </w:rPr>
        <w:t>Compléter dans la feuille de calcul du document 4 les indices du nombre total de salariés formés, ainsi que les indices du nombre total d’heures de formation jusqu’à l’année 2015.</w:t>
      </w:r>
    </w:p>
    <w:p w:rsidR="00271F54" w:rsidRDefault="00271F54" w:rsidP="00271F54">
      <w:pPr>
        <w:pStyle w:val="Paragraphedeliste"/>
        <w:spacing w:after="0" w:line="240" w:lineRule="auto"/>
        <w:ind w:left="1065"/>
        <w:jc w:val="both"/>
        <w:rPr>
          <w:rFonts w:asciiTheme="minorHAnsi" w:hAnsiTheme="minorHAnsi" w:cstheme="minorHAnsi"/>
        </w:rPr>
      </w:pPr>
      <w:r w:rsidRPr="00271F54">
        <w:rPr>
          <w:rFonts w:asciiTheme="minorHAnsi" w:hAnsiTheme="minorHAnsi" w:cstheme="minorHAnsi"/>
        </w:rPr>
        <w:t>Expliquer la d</w:t>
      </w:r>
      <w:r>
        <w:rPr>
          <w:rFonts w:asciiTheme="minorHAnsi" w:hAnsiTheme="minorHAnsi" w:cstheme="minorHAnsi"/>
        </w:rPr>
        <w:t>émarche utilisée sur le tableur.</w:t>
      </w:r>
    </w:p>
    <w:p w:rsidR="00271F54" w:rsidRPr="00271F54" w:rsidRDefault="00271F54" w:rsidP="00B42F10">
      <w:pPr>
        <w:pStyle w:val="Paragraphedeliste"/>
        <w:numPr>
          <w:ilvl w:val="0"/>
          <w:numId w:val="11"/>
        </w:numPr>
        <w:spacing w:after="0" w:line="240" w:lineRule="auto"/>
        <w:jc w:val="both"/>
        <w:rPr>
          <w:rFonts w:asciiTheme="minorHAnsi" w:hAnsiTheme="minorHAnsi" w:cstheme="minorHAnsi"/>
        </w:rPr>
      </w:pPr>
      <w:r w:rsidRPr="00271F54">
        <w:rPr>
          <w:rFonts w:asciiTheme="minorHAnsi" w:hAnsiTheme="minorHAnsi" w:cstheme="minorHAnsi"/>
        </w:rPr>
        <w:t>Apprécier l’évolution de l’intérêt porté par l’organisation au développement des compétences des salariés entre 2011 et 2015.</w:t>
      </w:r>
    </w:p>
    <w:p w:rsidR="00271F54" w:rsidRPr="00271F54" w:rsidRDefault="00271F54" w:rsidP="00271F54">
      <w:pPr>
        <w:jc w:val="both"/>
        <w:rPr>
          <w:rFonts w:asciiTheme="minorHAnsi" w:hAnsiTheme="minorHAnsi" w:cstheme="minorHAnsi"/>
        </w:rPr>
      </w:pPr>
    </w:p>
    <w:p w:rsidR="00271F54" w:rsidRPr="00271F54" w:rsidRDefault="00271F54" w:rsidP="00271F54">
      <w:pPr>
        <w:jc w:val="both"/>
        <w:rPr>
          <w:rFonts w:asciiTheme="minorHAnsi" w:hAnsiTheme="minorHAnsi" w:cstheme="minorHAnsi"/>
        </w:rPr>
      </w:pPr>
      <w:r w:rsidRPr="00271F54">
        <w:rPr>
          <w:rFonts w:asciiTheme="minorHAnsi" w:hAnsiTheme="minorHAnsi" w:cstheme="minorHAnsi"/>
          <w:b/>
        </w:rPr>
        <w:t>Activité 3 </w:t>
      </w:r>
      <w:r w:rsidRPr="00271F54">
        <w:rPr>
          <w:rFonts w:asciiTheme="minorHAnsi" w:hAnsiTheme="minorHAnsi" w:cstheme="minorHAnsi"/>
        </w:rPr>
        <w:t>:</w:t>
      </w:r>
    </w:p>
    <w:p w:rsidR="00271F54" w:rsidRPr="00271F54" w:rsidRDefault="00271F54" w:rsidP="00B42F10">
      <w:pPr>
        <w:pStyle w:val="Paragraphedeliste"/>
        <w:numPr>
          <w:ilvl w:val="0"/>
          <w:numId w:val="12"/>
        </w:numPr>
        <w:spacing w:after="0" w:line="240" w:lineRule="auto"/>
        <w:contextualSpacing/>
        <w:jc w:val="both"/>
        <w:rPr>
          <w:rFonts w:asciiTheme="minorHAnsi" w:hAnsiTheme="minorHAnsi" w:cstheme="minorHAnsi"/>
        </w:rPr>
      </w:pPr>
      <w:r w:rsidRPr="00271F54">
        <w:rPr>
          <w:rFonts w:asciiTheme="minorHAnsi" w:hAnsiTheme="minorHAnsi" w:cstheme="minorHAnsi"/>
        </w:rPr>
        <w:t>Représenter graphiquement un diagramme en barre donnant le taux d’évolution annuels moyens du nombre de salariés formés pour les différents niveaux entre 2011 et 2015.</w:t>
      </w:r>
    </w:p>
    <w:p w:rsidR="00271F54" w:rsidRPr="00271F54" w:rsidRDefault="00271F54" w:rsidP="00B42F10">
      <w:pPr>
        <w:pStyle w:val="Paragraphedeliste"/>
        <w:numPr>
          <w:ilvl w:val="0"/>
          <w:numId w:val="12"/>
        </w:numPr>
        <w:spacing w:after="0" w:line="240" w:lineRule="auto"/>
        <w:contextualSpacing/>
        <w:jc w:val="both"/>
        <w:rPr>
          <w:rFonts w:asciiTheme="minorHAnsi" w:hAnsiTheme="minorHAnsi" w:cstheme="minorHAnsi"/>
        </w:rPr>
      </w:pPr>
      <w:r w:rsidRPr="00271F54">
        <w:rPr>
          <w:rFonts w:asciiTheme="minorHAnsi" w:hAnsiTheme="minorHAnsi" w:cstheme="minorHAnsi"/>
        </w:rPr>
        <w:t>De la même manière représenter graphiquement un diagramme en barre donnant le taux d’évolution annuels moyens du nombre d’heures de formation pour les différents niveaux entre 2011 et 2015.</w:t>
      </w:r>
    </w:p>
    <w:p w:rsidR="00271F54" w:rsidRDefault="00271F54" w:rsidP="007C3469">
      <w:pPr>
        <w:pStyle w:val="Paragraphedeliste"/>
        <w:numPr>
          <w:ilvl w:val="0"/>
          <w:numId w:val="12"/>
        </w:numPr>
        <w:spacing w:after="0" w:line="240" w:lineRule="auto"/>
        <w:contextualSpacing/>
        <w:jc w:val="both"/>
        <w:rPr>
          <w:rFonts w:asciiTheme="minorHAnsi" w:hAnsiTheme="minorHAnsi" w:cstheme="minorHAnsi"/>
        </w:rPr>
      </w:pPr>
      <w:r w:rsidRPr="00271F54">
        <w:rPr>
          <w:rFonts w:asciiTheme="minorHAnsi" w:hAnsiTheme="minorHAnsi" w:cstheme="minorHAnsi"/>
        </w:rPr>
        <w:t xml:space="preserve">Comparer l’évolution </w:t>
      </w:r>
      <w:r w:rsidR="007C3469">
        <w:rPr>
          <w:rFonts w:asciiTheme="minorHAnsi" w:hAnsiTheme="minorHAnsi" w:cstheme="minorHAnsi"/>
        </w:rPr>
        <w:t>du nombre de salariés formés au nombre d’heure de formation.</w:t>
      </w:r>
    </w:p>
    <w:p w:rsidR="007C3469" w:rsidRDefault="007C3469" w:rsidP="007C3469">
      <w:pPr>
        <w:spacing w:after="0" w:line="240" w:lineRule="auto"/>
        <w:contextualSpacing/>
        <w:jc w:val="both"/>
        <w:rPr>
          <w:rFonts w:asciiTheme="minorHAnsi" w:hAnsiTheme="minorHAnsi" w:cstheme="minorHAnsi"/>
        </w:rPr>
      </w:pPr>
    </w:p>
    <w:p w:rsidR="007C3469" w:rsidRDefault="007C3469" w:rsidP="007C3469">
      <w:pPr>
        <w:spacing w:after="0" w:line="240" w:lineRule="auto"/>
        <w:contextualSpacing/>
        <w:jc w:val="both"/>
        <w:rPr>
          <w:rFonts w:asciiTheme="minorHAnsi" w:hAnsiTheme="minorHAnsi" w:cstheme="minorHAnsi"/>
        </w:rPr>
      </w:pPr>
      <w:r>
        <w:rPr>
          <w:rFonts w:asciiTheme="minorHAnsi" w:hAnsiTheme="minorHAnsi" w:cstheme="minorHAnsi"/>
        </w:rPr>
        <w:t>En vous appuyant sur vos analyses précédentes et des documents 5 et 6 ;</w:t>
      </w:r>
    </w:p>
    <w:p w:rsidR="007C3469" w:rsidRDefault="007C3469" w:rsidP="007C3469">
      <w:pPr>
        <w:pStyle w:val="Paragraphedeliste"/>
        <w:numPr>
          <w:ilvl w:val="0"/>
          <w:numId w:val="12"/>
        </w:numPr>
        <w:spacing w:after="0" w:line="240" w:lineRule="auto"/>
        <w:contextualSpacing/>
        <w:jc w:val="both"/>
        <w:rPr>
          <w:rFonts w:asciiTheme="minorHAnsi" w:hAnsiTheme="minorHAnsi" w:cstheme="minorHAnsi"/>
        </w:rPr>
      </w:pPr>
      <w:r>
        <w:rPr>
          <w:rFonts w:asciiTheme="minorHAnsi" w:hAnsiTheme="minorHAnsi" w:cstheme="minorHAnsi"/>
        </w:rPr>
        <w:t>Identifier les différents moyens mis en place par Orange pour faire évoluer les compétences de leurs salariés.</w:t>
      </w:r>
    </w:p>
    <w:p w:rsidR="007C3469" w:rsidRDefault="007C3469" w:rsidP="007C3469">
      <w:pPr>
        <w:pStyle w:val="Paragraphedeliste"/>
        <w:numPr>
          <w:ilvl w:val="0"/>
          <w:numId w:val="12"/>
        </w:numPr>
        <w:spacing w:after="0" w:line="240" w:lineRule="auto"/>
        <w:contextualSpacing/>
        <w:jc w:val="both"/>
        <w:rPr>
          <w:rFonts w:asciiTheme="minorHAnsi" w:hAnsiTheme="minorHAnsi" w:cstheme="minorHAnsi"/>
        </w:rPr>
      </w:pPr>
      <w:r>
        <w:rPr>
          <w:rFonts w:asciiTheme="minorHAnsi" w:hAnsiTheme="minorHAnsi" w:cstheme="minorHAnsi"/>
        </w:rPr>
        <w:t>Présenter les enjeux pour Orange d’utiliser les TIC dans le cadre de leur politique de formation.</w:t>
      </w:r>
    </w:p>
    <w:p w:rsidR="007C3469" w:rsidRPr="007C3469" w:rsidRDefault="007C3469" w:rsidP="007C3469">
      <w:pPr>
        <w:pStyle w:val="Paragraphedeliste"/>
        <w:numPr>
          <w:ilvl w:val="0"/>
          <w:numId w:val="12"/>
        </w:numPr>
        <w:spacing w:after="0" w:line="240" w:lineRule="auto"/>
        <w:contextualSpacing/>
        <w:jc w:val="both"/>
        <w:rPr>
          <w:rFonts w:asciiTheme="minorHAnsi" w:hAnsiTheme="minorHAnsi" w:cstheme="minorHAnsi"/>
        </w:rPr>
      </w:pPr>
      <w:r>
        <w:rPr>
          <w:rFonts w:asciiTheme="minorHAnsi" w:hAnsiTheme="minorHAnsi" w:cstheme="minorHAnsi"/>
        </w:rPr>
        <w:t>Présenter les enjeux pour les salariés de bénéficier de ces dispositifs.</w:t>
      </w:r>
    </w:p>
    <w:p w:rsidR="007C3469" w:rsidRDefault="007C3469" w:rsidP="00271F54">
      <w:pPr>
        <w:jc w:val="both"/>
        <w:rPr>
          <w:rFonts w:asciiTheme="minorHAnsi" w:hAnsiTheme="minorHAnsi" w:cstheme="minorHAnsi"/>
          <w:b/>
        </w:rPr>
      </w:pPr>
    </w:p>
    <w:p w:rsidR="00271F54" w:rsidRPr="00271F54" w:rsidRDefault="00271F54" w:rsidP="00271F54">
      <w:pPr>
        <w:jc w:val="both"/>
        <w:rPr>
          <w:rFonts w:asciiTheme="minorHAnsi" w:hAnsiTheme="minorHAnsi" w:cstheme="minorHAnsi"/>
        </w:rPr>
      </w:pPr>
      <w:r w:rsidRPr="00271F54">
        <w:rPr>
          <w:rFonts w:asciiTheme="minorHAnsi" w:hAnsiTheme="minorHAnsi" w:cstheme="minorHAnsi"/>
          <w:b/>
        </w:rPr>
        <w:t>Activité 4 </w:t>
      </w:r>
      <w:r w:rsidRPr="00271F54">
        <w:rPr>
          <w:rFonts w:asciiTheme="minorHAnsi" w:hAnsiTheme="minorHAnsi" w:cstheme="minorHAnsi"/>
        </w:rPr>
        <w:t>:</w:t>
      </w:r>
    </w:p>
    <w:p w:rsidR="00271F54" w:rsidRPr="00271F54" w:rsidRDefault="00271F54" w:rsidP="00271F54">
      <w:pPr>
        <w:jc w:val="both"/>
        <w:rPr>
          <w:rFonts w:asciiTheme="minorHAnsi" w:hAnsiTheme="minorHAnsi" w:cstheme="minorHAnsi"/>
        </w:rPr>
      </w:pPr>
      <w:r w:rsidRPr="00271F54">
        <w:rPr>
          <w:rFonts w:asciiTheme="minorHAnsi" w:hAnsiTheme="minorHAnsi" w:cstheme="minorHAnsi"/>
        </w:rPr>
        <w:t>À partir de l’exemple de Orange, des documents et des analyses menées dans les questions précédentes, vous répondrez à la question suivante :</w:t>
      </w:r>
    </w:p>
    <w:p w:rsidR="00271F54" w:rsidRPr="00271F54" w:rsidRDefault="00271F54" w:rsidP="00271F54">
      <w:pPr>
        <w:jc w:val="both"/>
        <w:rPr>
          <w:rFonts w:asciiTheme="minorHAnsi" w:hAnsiTheme="minorHAnsi" w:cstheme="minorHAnsi"/>
        </w:rPr>
      </w:pPr>
    </w:p>
    <w:p w:rsidR="00271F54" w:rsidRPr="00271F54" w:rsidRDefault="00271F54" w:rsidP="00271F54">
      <w:pPr>
        <w:jc w:val="center"/>
        <w:rPr>
          <w:rFonts w:asciiTheme="minorHAnsi" w:hAnsiTheme="minorHAnsi" w:cstheme="minorHAnsi"/>
          <w:b/>
        </w:rPr>
      </w:pPr>
      <w:r w:rsidRPr="00271F54">
        <w:rPr>
          <w:rFonts w:asciiTheme="minorHAnsi" w:hAnsiTheme="minorHAnsi" w:cstheme="minorHAnsi"/>
          <w:b/>
        </w:rPr>
        <w:t>Le numérique améliore-t-il le processus de développement des compétences/de l’employabilité du point de vue de l’entreprise et du point de vue du salarié ?</w:t>
      </w:r>
    </w:p>
    <w:p w:rsidR="00271F54" w:rsidRPr="00271F54" w:rsidRDefault="00271F54" w:rsidP="00D3748F">
      <w:pPr>
        <w:spacing w:line="240" w:lineRule="auto"/>
        <w:rPr>
          <w:rFonts w:asciiTheme="minorHAnsi" w:hAnsiTheme="minorHAnsi" w:cstheme="minorHAnsi"/>
        </w:rPr>
      </w:pPr>
    </w:p>
    <w:p w:rsidR="00271F54" w:rsidRDefault="00271F54" w:rsidP="00D3748F">
      <w:pPr>
        <w:spacing w:line="240" w:lineRule="auto"/>
      </w:pPr>
    </w:p>
    <w:p w:rsidR="00271F54" w:rsidRDefault="00271F54" w:rsidP="002330BC">
      <w:pPr>
        <w:spacing w:after="0" w:line="240" w:lineRule="auto"/>
        <w:ind w:right="318" w:firstLine="708"/>
        <w:jc w:val="center"/>
        <w:rPr>
          <w:b/>
          <w:u w:val="single"/>
        </w:rPr>
      </w:pPr>
    </w:p>
    <w:p w:rsidR="00AE5363" w:rsidRDefault="00AE5363" w:rsidP="002330BC">
      <w:pPr>
        <w:spacing w:after="0" w:line="240" w:lineRule="auto"/>
        <w:ind w:right="318" w:firstLine="708"/>
        <w:jc w:val="center"/>
        <w:rPr>
          <w:b/>
          <w:u w:val="single"/>
        </w:rPr>
      </w:pPr>
      <w:r w:rsidRPr="00AE5363">
        <w:rPr>
          <w:b/>
          <w:u w:val="single"/>
        </w:rPr>
        <w:t>Documents</w:t>
      </w:r>
    </w:p>
    <w:p w:rsidR="00271F54" w:rsidRDefault="00271F54" w:rsidP="00271F54">
      <w:pPr>
        <w:spacing w:after="0" w:line="240" w:lineRule="auto"/>
        <w:ind w:right="318" w:firstLine="708"/>
        <w:rPr>
          <w:b/>
          <w:u w:val="single"/>
        </w:rPr>
      </w:pPr>
    </w:p>
    <w:p w:rsidR="00271F54" w:rsidRDefault="00B9548F" w:rsidP="00271F54">
      <w:pPr>
        <w:spacing w:after="0" w:line="240" w:lineRule="auto"/>
        <w:jc w:val="both"/>
        <w:rPr>
          <w:rFonts w:asciiTheme="majorHAnsi" w:hAnsiTheme="majorHAnsi"/>
          <w:b/>
        </w:rPr>
      </w:pPr>
      <w:r>
        <w:rPr>
          <w:b/>
          <w:noProof/>
          <w:lang w:eastAsia="fr-FR"/>
        </w:rPr>
        <mc:AlternateContent>
          <mc:Choice Requires="wps">
            <w:drawing>
              <wp:anchor distT="0" distB="0" distL="114300" distR="114300" simplePos="0" relativeHeight="251665920" behindDoc="0" locked="0" layoutInCell="1" allowOverlap="1" wp14:anchorId="078D5CEC" wp14:editId="55328E25">
                <wp:simplePos x="0" y="0"/>
                <wp:positionH relativeFrom="column">
                  <wp:posOffset>3656330</wp:posOffset>
                </wp:positionH>
                <wp:positionV relativeFrom="paragraph">
                  <wp:posOffset>8255</wp:posOffset>
                </wp:positionV>
                <wp:extent cx="2190750" cy="3223895"/>
                <wp:effectExtent l="0" t="0" r="19050" b="1460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223895"/>
                        </a:xfrm>
                        <a:prstGeom prst="rect">
                          <a:avLst/>
                        </a:prstGeom>
                        <a:solidFill>
                          <a:srgbClr val="FFFFFF"/>
                        </a:solidFill>
                        <a:ln w="9525">
                          <a:solidFill>
                            <a:srgbClr val="000000"/>
                          </a:solidFill>
                          <a:miter lim="800000"/>
                          <a:headEnd/>
                          <a:tailEnd/>
                        </a:ln>
                      </wps:spPr>
                      <wps:txbx>
                        <w:txbxContent>
                          <w:p w:rsidR="00271F54" w:rsidRDefault="00271F54" w:rsidP="00271F54">
                            <w:pPr>
                              <w:jc w:val="right"/>
                            </w:pPr>
                            <w:r>
                              <w:rPr>
                                <w:noProof/>
                                <w:lang w:eastAsia="fr-FR"/>
                              </w:rPr>
                              <w:drawing>
                                <wp:inline distT="0" distB="0" distL="0" distR="0" wp14:anchorId="64639A64" wp14:editId="5C26DFFE">
                                  <wp:extent cx="1998980" cy="3034068"/>
                                  <wp:effectExtent l="0" t="0" r="127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980" cy="30340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8D5CEC" id="_x0000_t202" coordsize="21600,21600" o:spt="202" path="m,l,21600r21600,l21600,xe">
                <v:stroke joinstyle="miter"/>
                <v:path gradientshapeok="t" o:connecttype="rect"/>
              </v:shapetype>
              <v:shape id="Zone de texte 2" o:spid="_x0000_s1026" type="#_x0000_t202" style="position:absolute;left:0;text-align:left;margin-left:287.9pt;margin-top:.65pt;width:172.5pt;height:25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0DMAIAAFcEAAAOAAAAZHJzL2Uyb0RvYy54bWysVEtv2zAMvg/YfxB0X+y4yZoYcYouXYYB&#10;3QPodtlNlmVbmCxqkhI7/fWjZDfLXpdhPgikSH0kP5Le3AydIkdhnQRd0PkspURoDpXUTUE/f9q/&#10;WFHiPNMVU6BFQU/C0Zvt82eb3uQigxZUJSxBEO3y3hS09d7kSeJ4KzrmZmCERmMNtmMeVdsklWU9&#10;oncqydL0ZdKDrYwFLpzD27vRSLcRv64F9x/q2glPVEExNx9PG88ynMl2w/LGMtNKPqXB/iGLjkmN&#10;Qc9Qd8wzcrDyN6hOcgsOaj/j0CVQ15KLWANWM09/qeahZUbEWpAcZ840uf8Hy98fP1oiK+zdghLN&#10;OuzRF+wUqQTxYvCCZIGj3rgcXR8MOvvhFQzoH+t15h74V0c07FqmG3FrLfStYBXmOA8vk4unI44L&#10;IGX/DiqMxQ4eItBQ2y4QiJQQRMdenc79wTwIx8tsvk6vl2jiaLvKsqvVehljsPzpubHOvxHQkSAU&#10;1OIARHh2vHc+pMPyJ5cQzYGS1V4qFRXblDtlyZHhsOzjN6H/5KY06Qu6XmbLkYG/QqTx+xNEJz1O&#10;vZJdQVdnJ5YH3l7rKs6kZ1KNMqas9ERk4G5k0Q/lMDWmhOqElFoYpxu3EYUW7CMlPU52Qd23A7OC&#10;EvVWY1vW88UirEJUFsvrDBV7aSkvLUxzhCqop2QUd35cn4Oxsmkx0jgIGm6xlbWMJIeej1lNeeP0&#10;Ru6nTQvrcalHrx//g+13AAAA//8DAFBLAwQUAAYACAAAACEAUcgQgt4AAAAJAQAADwAAAGRycy9k&#10;b3ducmV2LnhtbEyPy07DMBBF90j8gzVIbBC1aekjIU6FkECwg7aCrZtMkwh7HGw3DX/PsILl1Rnd&#10;e6ZYj86KAUPsPGm4mSgQSJWvO2o07LaP1ysQMRmqjfWEGr4xwro8PytMXvsTveGwSY3gEoq50dCm&#10;1OdSxqpFZ+LE90jMDj44kziGRtbBnLjcWTlVaiGd6YgXWtPjQ4vV5+boNKxun4eP+DJ7fa8WB5ul&#10;q+Xw9BW0vrwY7+9AJBzT3zH86rM6lOy090eqo7Aa5ss5qycGMxDMs6nivGegMgWyLOT/D8ofAAAA&#10;//8DAFBLAQItABQABgAIAAAAIQC2gziS/gAAAOEBAAATAAAAAAAAAAAAAAAAAAAAAABbQ29udGVu&#10;dF9UeXBlc10ueG1sUEsBAi0AFAAGAAgAAAAhADj9If/WAAAAlAEAAAsAAAAAAAAAAAAAAAAALwEA&#10;AF9yZWxzLy5yZWxzUEsBAi0AFAAGAAgAAAAhAIz0fQMwAgAAVwQAAA4AAAAAAAAAAAAAAAAALgIA&#10;AGRycy9lMm9Eb2MueG1sUEsBAi0AFAAGAAgAAAAhAFHIEILeAAAACQEAAA8AAAAAAAAAAAAAAAAA&#10;igQAAGRycy9kb3ducmV2LnhtbFBLBQYAAAAABAAEAPMAAACVBQAAAAA=&#10;">
                <v:textbox>
                  <w:txbxContent>
                    <w:p w:rsidR="00271F54" w:rsidRDefault="00271F54" w:rsidP="00271F54">
                      <w:pPr>
                        <w:jc w:val="right"/>
                      </w:pPr>
                      <w:r>
                        <w:rPr>
                          <w:noProof/>
                          <w:lang w:eastAsia="fr-FR"/>
                        </w:rPr>
                        <w:drawing>
                          <wp:inline distT="0" distB="0" distL="0" distR="0" wp14:anchorId="64639A64" wp14:editId="5C26DFFE">
                            <wp:extent cx="1998980" cy="3034068"/>
                            <wp:effectExtent l="0" t="0" r="127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980" cy="3034068"/>
                                    </a:xfrm>
                                    <a:prstGeom prst="rect">
                                      <a:avLst/>
                                    </a:prstGeom>
                                    <a:noFill/>
                                    <a:ln>
                                      <a:noFill/>
                                    </a:ln>
                                  </pic:spPr>
                                </pic:pic>
                              </a:graphicData>
                            </a:graphic>
                          </wp:inline>
                        </w:drawing>
                      </w:r>
                    </w:p>
                  </w:txbxContent>
                </v:textbox>
              </v:shape>
            </w:pict>
          </mc:Fallback>
        </mc:AlternateContent>
      </w:r>
      <w:r w:rsidR="00271F54" w:rsidRPr="00A77383">
        <w:rPr>
          <w:rFonts w:asciiTheme="majorHAnsi" w:hAnsiTheme="majorHAnsi"/>
          <w:b/>
        </w:rPr>
        <w:t xml:space="preserve">Document 1 – </w:t>
      </w:r>
      <w:r w:rsidR="00271F54">
        <w:rPr>
          <w:rFonts w:asciiTheme="majorHAnsi" w:hAnsiTheme="majorHAnsi"/>
          <w:b/>
        </w:rPr>
        <w:t>Classification des effectifs par niveaux</w:t>
      </w:r>
      <w:r w:rsidR="00271F54" w:rsidRPr="00A77383">
        <w:rPr>
          <w:rFonts w:asciiTheme="majorHAnsi" w:hAnsiTheme="majorHAnsi"/>
          <w:b/>
        </w:rPr>
        <w:t> :</w:t>
      </w:r>
    </w:p>
    <w:p w:rsidR="00271F54" w:rsidRDefault="00271F54" w:rsidP="00271F54">
      <w:pPr>
        <w:spacing w:after="0" w:line="240" w:lineRule="auto"/>
        <w:jc w:val="both"/>
        <w:rPr>
          <w:noProof/>
        </w:rPr>
      </w:pPr>
    </w:p>
    <w:p w:rsidR="00B9548F" w:rsidRDefault="00B9548F"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noProof/>
        </w:rPr>
      </w:pPr>
    </w:p>
    <w:p w:rsidR="00271F54" w:rsidRDefault="00271F54" w:rsidP="00271F54">
      <w:pPr>
        <w:spacing w:after="0" w:line="240" w:lineRule="auto"/>
        <w:jc w:val="both"/>
        <w:rPr>
          <w:rFonts w:asciiTheme="majorHAnsi" w:hAnsiTheme="majorHAnsi"/>
          <w:b/>
        </w:rPr>
      </w:pPr>
    </w:p>
    <w:p w:rsidR="00271F54" w:rsidRDefault="00271F54" w:rsidP="00271F54">
      <w:pPr>
        <w:spacing w:after="0" w:line="240" w:lineRule="auto"/>
        <w:jc w:val="both"/>
        <w:rPr>
          <w:rFonts w:asciiTheme="majorHAnsi" w:hAnsiTheme="majorHAnsi"/>
          <w:b/>
        </w:rPr>
      </w:pPr>
    </w:p>
    <w:p w:rsidR="00271F54" w:rsidRDefault="00271F54" w:rsidP="00271F54">
      <w:pPr>
        <w:spacing w:after="0" w:line="240" w:lineRule="auto"/>
        <w:jc w:val="both"/>
        <w:rPr>
          <w:rFonts w:asciiTheme="majorHAnsi" w:hAnsiTheme="majorHAnsi"/>
          <w:b/>
        </w:rPr>
      </w:pPr>
    </w:p>
    <w:p w:rsidR="00271F54" w:rsidRDefault="00271F54" w:rsidP="00271F54">
      <w:pPr>
        <w:spacing w:after="0" w:line="240" w:lineRule="auto"/>
        <w:jc w:val="both"/>
        <w:rPr>
          <w:rFonts w:asciiTheme="majorHAnsi" w:hAnsiTheme="majorHAnsi"/>
          <w:b/>
        </w:rPr>
      </w:pPr>
    </w:p>
    <w:p w:rsidR="00271F54" w:rsidRDefault="00271F54" w:rsidP="00271F54">
      <w:pPr>
        <w:spacing w:after="0" w:line="240" w:lineRule="auto"/>
        <w:jc w:val="both"/>
        <w:rPr>
          <w:rFonts w:asciiTheme="majorHAnsi" w:hAnsiTheme="majorHAnsi"/>
          <w:b/>
        </w:rPr>
      </w:pPr>
    </w:p>
    <w:p w:rsidR="00271F54" w:rsidRDefault="00271F54" w:rsidP="00271F54">
      <w:pPr>
        <w:spacing w:after="0" w:line="240" w:lineRule="auto"/>
        <w:jc w:val="both"/>
        <w:rPr>
          <w:rFonts w:asciiTheme="majorHAnsi" w:hAnsiTheme="majorHAnsi"/>
          <w:b/>
        </w:rPr>
      </w:pPr>
    </w:p>
    <w:p w:rsidR="00271F54" w:rsidRDefault="00271F54" w:rsidP="00271F54">
      <w:pPr>
        <w:spacing w:after="0" w:line="240" w:lineRule="auto"/>
        <w:jc w:val="both"/>
        <w:rPr>
          <w:rFonts w:asciiTheme="majorHAnsi" w:hAnsiTheme="majorHAnsi"/>
          <w:b/>
        </w:rPr>
      </w:pPr>
    </w:p>
    <w:p w:rsidR="00271F54" w:rsidRDefault="00271F54" w:rsidP="00B9548F">
      <w:pPr>
        <w:spacing w:after="0" w:line="240" w:lineRule="auto"/>
        <w:jc w:val="both"/>
        <w:rPr>
          <w:rFonts w:asciiTheme="majorHAnsi" w:hAnsiTheme="majorHAnsi"/>
          <w:b/>
        </w:rPr>
      </w:pPr>
      <w:r w:rsidRPr="00A77383">
        <w:rPr>
          <w:rFonts w:asciiTheme="majorHAnsi" w:hAnsiTheme="majorHAnsi"/>
          <w:b/>
        </w:rPr>
        <w:t xml:space="preserve">Document </w:t>
      </w:r>
      <w:r>
        <w:rPr>
          <w:rFonts w:asciiTheme="majorHAnsi" w:hAnsiTheme="majorHAnsi"/>
          <w:b/>
        </w:rPr>
        <w:t>2</w:t>
      </w:r>
      <w:r w:rsidRPr="00A77383">
        <w:rPr>
          <w:rFonts w:asciiTheme="majorHAnsi" w:hAnsiTheme="majorHAnsi"/>
          <w:b/>
        </w:rPr>
        <w:t xml:space="preserve"> – Extrait du bilan social 2013</w:t>
      </w:r>
      <w:r>
        <w:rPr>
          <w:rFonts w:asciiTheme="majorHAnsi" w:hAnsiTheme="majorHAnsi"/>
          <w:b/>
        </w:rPr>
        <w:t xml:space="preserve"> et 2015</w:t>
      </w:r>
      <w:r w:rsidRPr="00A77383">
        <w:rPr>
          <w:rFonts w:asciiTheme="majorHAnsi" w:hAnsiTheme="majorHAnsi"/>
          <w:b/>
        </w:rPr>
        <w:t> :</w:t>
      </w:r>
    </w:p>
    <w:p w:rsidR="00B9548F" w:rsidRPr="00A77383" w:rsidRDefault="00B9548F" w:rsidP="00B9548F">
      <w:pPr>
        <w:spacing w:after="0" w:line="240" w:lineRule="auto"/>
        <w:jc w:val="both"/>
        <w:rPr>
          <w:rFonts w:asciiTheme="majorHAnsi" w:hAnsiTheme="majorHAnsi"/>
          <w:b/>
        </w:rPr>
      </w:pPr>
    </w:p>
    <w:p w:rsidR="00271F54" w:rsidRDefault="00271F54" w:rsidP="00B9548F">
      <w:pPr>
        <w:spacing w:after="0" w:line="240" w:lineRule="auto"/>
        <w:jc w:val="center"/>
        <w:rPr>
          <w:rFonts w:asciiTheme="majorHAnsi" w:hAnsiTheme="majorHAnsi"/>
        </w:rPr>
      </w:pPr>
      <w:r>
        <w:rPr>
          <w:rFonts w:asciiTheme="majorHAnsi" w:hAnsiTheme="majorHAnsi"/>
          <w:noProof/>
          <w:lang w:eastAsia="fr-FR"/>
        </w:rPr>
        <w:drawing>
          <wp:inline distT="0" distB="0" distL="0" distR="0" wp14:anchorId="628D74D7" wp14:editId="67C84C6C">
            <wp:extent cx="6310745" cy="2242123"/>
            <wp:effectExtent l="0" t="0" r="0" b="635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8411" cy="2244847"/>
                    </a:xfrm>
                    <a:prstGeom prst="rect">
                      <a:avLst/>
                    </a:prstGeom>
                    <a:noFill/>
                    <a:ln>
                      <a:noFill/>
                    </a:ln>
                  </pic:spPr>
                </pic:pic>
              </a:graphicData>
            </a:graphic>
          </wp:inline>
        </w:drawing>
      </w:r>
      <w:r>
        <w:rPr>
          <w:noProof/>
          <w:lang w:eastAsia="fr-FR"/>
        </w:rPr>
        <w:drawing>
          <wp:inline distT="0" distB="0" distL="0" distR="0" wp14:anchorId="0A28AFCB" wp14:editId="55ECA914">
            <wp:extent cx="5756910" cy="234413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756910" cy="2344138"/>
                    </a:xfrm>
                    <a:prstGeom prst="rect">
                      <a:avLst/>
                    </a:prstGeom>
                  </pic:spPr>
                </pic:pic>
              </a:graphicData>
            </a:graphic>
          </wp:inline>
        </w:drawing>
      </w:r>
    </w:p>
    <w:p w:rsidR="00271F54" w:rsidRDefault="00271F54" w:rsidP="00271F54">
      <w:pPr>
        <w:spacing w:after="0" w:line="240" w:lineRule="auto"/>
        <w:rPr>
          <w:rFonts w:asciiTheme="majorHAnsi" w:hAnsiTheme="majorHAnsi"/>
        </w:rPr>
      </w:pPr>
      <w:r>
        <w:rPr>
          <w:rFonts w:asciiTheme="majorHAnsi" w:hAnsiTheme="majorHAnsi"/>
          <w:noProof/>
          <w:lang w:eastAsia="fr-FR"/>
        </w:rPr>
        <w:lastRenderedPageBreak/>
        <w:drawing>
          <wp:inline distT="0" distB="0" distL="0" distR="0">
            <wp:extent cx="6397770" cy="2268233"/>
            <wp:effectExtent l="0" t="0" r="317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8196" cy="2268384"/>
                    </a:xfrm>
                    <a:prstGeom prst="rect">
                      <a:avLst/>
                    </a:prstGeom>
                    <a:noFill/>
                    <a:ln>
                      <a:noFill/>
                    </a:ln>
                  </pic:spPr>
                </pic:pic>
              </a:graphicData>
            </a:graphic>
          </wp:inline>
        </w:drawing>
      </w:r>
      <w:r>
        <w:rPr>
          <w:noProof/>
          <w:lang w:eastAsia="fr-FR"/>
        </w:rPr>
        <w:drawing>
          <wp:inline distT="0" distB="0" distL="0" distR="0">
            <wp:extent cx="6288657" cy="242627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300366" cy="2430792"/>
                    </a:xfrm>
                    <a:prstGeom prst="rect">
                      <a:avLst/>
                    </a:prstGeom>
                  </pic:spPr>
                </pic:pic>
              </a:graphicData>
            </a:graphic>
          </wp:inline>
        </w:drawing>
      </w:r>
    </w:p>
    <w:p w:rsidR="00271F54" w:rsidRPr="001B4C78" w:rsidRDefault="00271F54" w:rsidP="00271F54">
      <w:pPr>
        <w:spacing w:after="0" w:line="240" w:lineRule="auto"/>
        <w:rPr>
          <w:rFonts w:asciiTheme="majorHAnsi" w:hAnsiTheme="majorHAnsi"/>
        </w:rPr>
      </w:pPr>
    </w:p>
    <w:p w:rsidR="00271F54" w:rsidRDefault="00271F54" w:rsidP="00271F54">
      <w:pPr>
        <w:spacing w:after="0" w:line="240" w:lineRule="auto"/>
        <w:rPr>
          <w:rFonts w:asciiTheme="majorHAnsi" w:hAnsiTheme="majorHAnsi"/>
          <w:b/>
        </w:rPr>
      </w:pPr>
      <w:r>
        <w:rPr>
          <w:rFonts w:asciiTheme="majorHAnsi" w:hAnsiTheme="majorHAnsi"/>
          <w:b/>
        </w:rPr>
        <w:t>Document 3 – Feuille de calcul</w:t>
      </w:r>
    </w:p>
    <w:p w:rsidR="00B9548F" w:rsidRDefault="00B9548F" w:rsidP="00271F54">
      <w:pPr>
        <w:spacing w:after="0" w:line="240" w:lineRule="auto"/>
        <w:rPr>
          <w:rFonts w:asciiTheme="majorHAnsi" w:hAnsiTheme="majorHAnsi"/>
          <w:b/>
        </w:rPr>
      </w:pPr>
    </w:p>
    <w:p w:rsidR="00271F54" w:rsidRDefault="00271F54" w:rsidP="00271F54">
      <w:pPr>
        <w:spacing w:after="0" w:line="240" w:lineRule="auto"/>
        <w:jc w:val="center"/>
        <w:rPr>
          <w:rFonts w:asciiTheme="majorHAnsi" w:hAnsiTheme="majorHAnsi"/>
          <w:b/>
        </w:rPr>
      </w:pPr>
      <w:r>
        <w:rPr>
          <w:noProof/>
          <w:lang w:eastAsia="fr-FR"/>
        </w:rPr>
        <w:drawing>
          <wp:inline distT="0" distB="0" distL="0" distR="0">
            <wp:extent cx="5437848" cy="390534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41131" cy="3907700"/>
                    </a:xfrm>
                    <a:prstGeom prst="rect">
                      <a:avLst/>
                    </a:prstGeom>
                  </pic:spPr>
                </pic:pic>
              </a:graphicData>
            </a:graphic>
          </wp:inline>
        </w:drawing>
      </w:r>
    </w:p>
    <w:p w:rsidR="00271F54" w:rsidRDefault="00271F54" w:rsidP="00271F54">
      <w:pPr>
        <w:spacing w:after="0" w:line="240" w:lineRule="auto"/>
        <w:rPr>
          <w:rFonts w:asciiTheme="majorHAnsi" w:hAnsiTheme="majorHAnsi"/>
          <w:b/>
        </w:rPr>
      </w:pPr>
    </w:p>
    <w:p w:rsidR="00271F54" w:rsidRDefault="00271F54" w:rsidP="00271F54">
      <w:pPr>
        <w:spacing w:after="0" w:line="240" w:lineRule="auto"/>
        <w:rPr>
          <w:rFonts w:asciiTheme="majorHAnsi" w:hAnsiTheme="majorHAnsi"/>
          <w:b/>
        </w:rPr>
      </w:pPr>
      <w:r>
        <w:rPr>
          <w:rFonts w:asciiTheme="majorHAnsi" w:hAnsiTheme="majorHAnsi"/>
          <w:b/>
        </w:rPr>
        <w:t xml:space="preserve">Document </w:t>
      </w:r>
      <w:r w:rsidR="008536CE">
        <w:rPr>
          <w:rFonts w:asciiTheme="majorHAnsi" w:hAnsiTheme="majorHAnsi"/>
          <w:b/>
        </w:rPr>
        <w:t>4</w:t>
      </w:r>
      <w:r w:rsidRPr="00162C7D">
        <w:rPr>
          <w:rFonts w:asciiTheme="majorHAnsi" w:hAnsiTheme="majorHAnsi"/>
          <w:b/>
        </w:rPr>
        <w:t xml:space="preserve"> –</w:t>
      </w:r>
      <w:r>
        <w:rPr>
          <w:rFonts w:asciiTheme="majorHAnsi" w:hAnsiTheme="majorHAnsi"/>
          <w:b/>
        </w:rPr>
        <w:t xml:space="preserve"> Feuille de calcul</w:t>
      </w:r>
    </w:p>
    <w:p w:rsidR="00271F54" w:rsidRDefault="00271F54" w:rsidP="00271F54">
      <w:pPr>
        <w:spacing w:after="0" w:line="240" w:lineRule="auto"/>
        <w:rPr>
          <w:rFonts w:asciiTheme="majorHAnsi" w:hAnsiTheme="majorHAnsi"/>
          <w:b/>
        </w:rPr>
      </w:pPr>
    </w:p>
    <w:p w:rsidR="00271F54" w:rsidRDefault="00271F54" w:rsidP="00271F54">
      <w:pPr>
        <w:spacing w:after="0" w:line="240" w:lineRule="auto"/>
        <w:jc w:val="center"/>
        <w:rPr>
          <w:rFonts w:asciiTheme="majorHAnsi" w:hAnsiTheme="majorHAnsi"/>
          <w:b/>
        </w:rPr>
      </w:pPr>
      <w:r>
        <w:rPr>
          <w:noProof/>
          <w:lang w:eastAsia="fr-FR"/>
        </w:rPr>
        <w:drawing>
          <wp:inline distT="0" distB="0" distL="0" distR="0">
            <wp:extent cx="4675517" cy="2512218"/>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674200" cy="2511510"/>
                    </a:xfrm>
                    <a:prstGeom prst="rect">
                      <a:avLst/>
                    </a:prstGeom>
                  </pic:spPr>
                </pic:pic>
              </a:graphicData>
            </a:graphic>
          </wp:inline>
        </w:drawing>
      </w:r>
    </w:p>
    <w:p w:rsidR="00271F54" w:rsidRDefault="00271F54" w:rsidP="00271F54">
      <w:pPr>
        <w:spacing w:after="0" w:line="240" w:lineRule="auto"/>
        <w:rPr>
          <w:rFonts w:asciiTheme="majorHAnsi" w:hAnsiTheme="majorHAnsi"/>
          <w:b/>
        </w:rPr>
      </w:pPr>
    </w:p>
    <w:p w:rsidR="00271F54" w:rsidRDefault="00271F54" w:rsidP="00271F54">
      <w:pPr>
        <w:spacing w:after="0" w:line="240" w:lineRule="auto"/>
        <w:rPr>
          <w:rFonts w:asciiTheme="majorHAnsi" w:hAnsiTheme="majorHAnsi"/>
          <w:b/>
        </w:rPr>
      </w:pPr>
    </w:p>
    <w:p w:rsidR="00271F54" w:rsidRDefault="00271F54" w:rsidP="00271F54">
      <w:pPr>
        <w:spacing w:after="0" w:line="240" w:lineRule="auto"/>
        <w:rPr>
          <w:rFonts w:asciiTheme="majorHAnsi" w:hAnsiTheme="majorHAnsi"/>
          <w:b/>
        </w:rPr>
      </w:pPr>
    </w:p>
    <w:p w:rsidR="00271F54" w:rsidRPr="00162C7D" w:rsidRDefault="00271F54" w:rsidP="00271F54">
      <w:pPr>
        <w:spacing w:after="0" w:line="240" w:lineRule="auto"/>
        <w:rPr>
          <w:rFonts w:asciiTheme="majorHAnsi" w:hAnsiTheme="majorHAnsi"/>
          <w:b/>
        </w:rPr>
      </w:pPr>
      <w:r>
        <w:rPr>
          <w:rFonts w:asciiTheme="majorHAnsi" w:hAnsiTheme="majorHAnsi"/>
          <w:b/>
        </w:rPr>
        <w:t xml:space="preserve">Document </w:t>
      </w:r>
      <w:r w:rsidR="008536CE">
        <w:rPr>
          <w:rFonts w:asciiTheme="majorHAnsi" w:hAnsiTheme="majorHAnsi"/>
          <w:b/>
        </w:rPr>
        <w:t>5</w:t>
      </w:r>
      <w:r w:rsidRPr="00162C7D">
        <w:rPr>
          <w:rFonts w:asciiTheme="majorHAnsi" w:hAnsiTheme="majorHAnsi"/>
          <w:b/>
        </w:rPr>
        <w:t xml:space="preserve"> – Extrait du site web d’Orange sur la formation et le développement professionnel</w:t>
      </w:r>
    </w:p>
    <w:p w:rsidR="00271F54" w:rsidRPr="001B4C78" w:rsidRDefault="00271F54" w:rsidP="00271F54">
      <w:pPr>
        <w:spacing w:after="0" w:line="240" w:lineRule="auto"/>
        <w:rPr>
          <w:rFonts w:asciiTheme="majorHAnsi" w:hAnsiTheme="majorHAnsi"/>
        </w:rPr>
      </w:pPr>
    </w:p>
    <w:p w:rsidR="00271F54" w:rsidRDefault="00271F54" w:rsidP="00271F54">
      <w:pPr>
        <w:spacing w:after="0" w:line="240" w:lineRule="auto"/>
        <w:jc w:val="center"/>
        <w:rPr>
          <w:rFonts w:asciiTheme="majorHAnsi" w:hAnsiTheme="majorHAnsi"/>
        </w:rPr>
      </w:pPr>
      <w:r w:rsidRPr="001B4C78">
        <w:rPr>
          <w:rFonts w:asciiTheme="majorHAnsi" w:hAnsiTheme="majorHAnsi"/>
          <w:noProof/>
          <w:lang w:eastAsia="fr-FR"/>
        </w:rPr>
        <w:drawing>
          <wp:inline distT="0" distB="0" distL="0" distR="0">
            <wp:extent cx="6494435" cy="4295955"/>
            <wp:effectExtent l="0" t="0" r="190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911" cy="4297593"/>
                    </a:xfrm>
                    <a:prstGeom prst="rect">
                      <a:avLst/>
                    </a:prstGeom>
                    <a:noFill/>
                    <a:ln>
                      <a:noFill/>
                    </a:ln>
                  </pic:spPr>
                </pic:pic>
              </a:graphicData>
            </a:graphic>
          </wp:inline>
        </w:drawing>
      </w:r>
    </w:p>
    <w:p w:rsidR="00271F54" w:rsidRDefault="00271F54" w:rsidP="00271F54">
      <w:pPr>
        <w:widowControl w:val="0"/>
        <w:autoSpaceDE w:val="0"/>
        <w:autoSpaceDN w:val="0"/>
        <w:adjustRightInd w:val="0"/>
        <w:spacing w:after="0" w:line="240" w:lineRule="auto"/>
        <w:jc w:val="both"/>
        <w:rPr>
          <w:rFonts w:asciiTheme="majorHAnsi" w:hAnsiTheme="majorHAnsi"/>
        </w:rPr>
      </w:pPr>
    </w:p>
    <w:p w:rsidR="00271F54" w:rsidRDefault="00271F54" w:rsidP="00271F54">
      <w:pPr>
        <w:widowControl w:val="0"/>
        <w:autoSpaceDE w:val="0"/>
        <w:autoSpaceDN w:val="0"/>
        <w:adjustRightInd w:val="0"/>
        <w:spacing w:after="0" w:line="240" w:lineRule="auto"/>
        <w:jc w:val="both"/>
        <w:rPr>
          <w:rFonts w:asciiTheme="majorHAnsi" w:hAnsiTheme="majorHAnsi"/>
        </w:rPr>
      </w:pPr>
    </w:p>
    <w:p w:rsidR="00271F54" w:rsidRDefault="00271F54" w:rsidP="00271F54">
      <w:pPr>
        <w:widowControl w:val="0"/>
        <w:autoSpaceDE w:val="0"/>
        <w:autoSpaceDN w:val="0"/>
        <w:adjustRightInd w:val="0"/>
        <w:spacing w:after="0" w:line="240" w:lineRule="auto"/>
        <w:jc w:val="both"/>
        <w:rPr>
          <w:rFonts w:asciiTheme="majorHAnsi" w:hAnsiTheme="majorHAnsi"/>
          <w:b/>
        </w:rPr>
      </w:pPr>
    </w:p>
    <w:p w:rsidR="00271F54" w:rsidRDefault="00271F54" w:rsidP="00271F54">
      <w:pPr>
        <w:widowControl w:val="0"/>
        <w:autoSpaceDE w:val="0"/>
        <w:autoSpaceDN w:val="0"/>
        <w:adjustRightInd w:val="0"/>
        <w:spacing w:after="0" w:line="240" w:lineRule="auto"/>
        <w:jc w:val="both"/>
        <w:rPr>
          <w:rFonts w:asciiTheme="majorHAnsi" w:hAnsiTheme="majorHAnsi"/>
          <w:b/>
        </w:rPr>
      </w:pPr>
    </w:p>
    <w:p w:rsidR="00271F54" w:rsidRDefault="00271F54" w:rsidP="00271F54">
      <w:pPr>
        <w:widowControl w:val="0"/>
        <w:autoSpaceDE w:val="0"/>
        <w:autoSpaceDN w:val="0"/>
        <w:adjustRightInd w:val="0"/>
        <w:spacing w:after="0" w:line="240" w:lineRule="auto"/>
        <w:jc w:val="both"/>
        <w:rPr>
          <w:rFonts w:asciiTheme="majorHAnsi" w:hAnsiTheme="majorHAnsi"/>
          <w:b/>
        </w:rPr>
      </w:pPr>
    </w:p>
    <w:p w:rsidR="00271F54" w:rsidRDefault="00271F54" w:rsidP="00271F54">
      <w:pPr>
        <w:widowControl w:val="0"/>
        <w:autoSpaceDE w:val="0"/>
        <w:autoSpaceDN w:val="0"/>
        <w:adjustRightInd w:val="0"/>
        <w:spacing w:after="0" w:line="240" w:lineRule="auto"/>
        <w:jc w:val="both"/>
        <w:rPr>
          <w:rFonts w:asciiTheme="majorHAnsi" w:hAnsiTheme="majorHAnsi"/>
          <w:b/>
        </w:rPr>
      </w:pPr>
    </w:p>
    <w:p w:rsidR="00271F54" w:rsidRDefault="00271F54" w:rsidP="00271F54">
      <w:pPr>
        <w:widowControl w:val="0"/>
        <w:autoSpaceDE w:val="0"/>
        <w:autoSpaceDN w:val="0"/>
        <w:adjustRightInd w:val="0"/>
        <w:spacing w:after="0" w:line="240" w:lineRule="auto"/>
        <w:jc w:val="both"/>
        <w:rPr>
          <w:rFonts w:asciiTheme="majorHAnsi" w:hAnsiTheme="majorHAnsi"/>
          <w:b/>
        </w:rPr>
      </w:pPr>
    </w:p>
    <w:p w:rsidR="00271F54" w:rsidRPr="00162C7D" w:rsidRDefault="00271F54" w:rsidP="00271F54">
      <w:pPr>
        <w:widowControl w:val="0"/>
        <w:autoSpaceDE w:val="0"/>
        <w:autoSpaceDN w:val="0"/>
        <w:adjustRightInd w:val="0"/>
        <w:spacing w:after="0" w:line="240" w:lineRule="auto"/>
        <w:jc w:val="both"/>
        <w:rPr>
          <w:rFonts w:asciiTheme="majorHAnsi" w:hAnsiTheme="majorHAnsi" w:cs="Times"/>
          <w:b/>
          <w:color w:val="262626"/>
        </w:rPr>
      </w:pPr>
      <w:r>
        <w:rPr>
          <w:rFonts w:asciiTheme="majorHAnsi" w:hAnsiTheme="majorHAnsi"/>
          <w:b/>
        </w:rPr>
        <w:t>Document</w:t>
      </w:r>
      <w:r w:rsidRPr="00162C7D">
        <w:rPr>
          <w:rFonts w:asciiTheme="majorHAnsi" w:hAnsiTheme="majorHAnsi"/>
          <w:b/>
        </w:rPr>
        <w:t xml:space="preserve"> </w:t>
      </w:r>
      <w:r w:rsidR="008536CE">
        <w:rPr>
          <w:rFonts w:asciiTheme="majorHAnsi" w:hAnsiTheme="majorHAnsi"/>
          <w:b/>
        </w:rPr>
        <w:t>6</w:t>
      </w:r>
      <w:r w:rsidRPr="00162C7D">
        <w:rPr>
          <w:rFonts w:asciiTheme="majorHAnsi" w:hAnsiTheme="majorHAnsi"/>
          <w:b/>
        </w:rPr>
        <w:t xml:space="preserve"> - </w:t>
      </w:r>
      <w:r w:rsidRPr="00162C7D">
        <w:rPr>
          <w:rFonts w:asciiTheme="majorHAnsi" w:hAnsiTheme="majorHAnsi" w:cs="Times"/>
          <w:b/>
          <w:color w:val="262626"/>
        </w:rPr>
        <w:t>Les collaborateurs se forment, l'entreprise se transforme</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757575"/>
        </w:rPr>
      </w:pPr>
      <w:r w:rsidRPr="006115FE">
        <w:rPr>
          <w:rFonts w:asciiTheme="majorHAnsi" w:hAnsiTheme="majorHAnsi" w:cs="Times"/>
          <w:color w:val="757575"/>
        </w:rPr>
        <w:t>12 Mai 2015</w:t>
      </w:r>
      <w:r>
        <w:rPr>
          <w:rFonts w:asciiTheme="majorHAnsi" w:hAnsiTheme="majorHAnsi" w:cs="Times"/>
          <w:color w:val="757575"/>
        </w:rPr>
        <w:t xml:space="preserve"> </w:t>
      </w:r>
      <w:r w:rsidRPr="006115FE">
        <w:rPr>
          <w:rFonts w:asciiTheme="majorHAnsi" w:hAnsiTheme="majorHAnsi" w:cs="Times"/>
          <w:color w:val="757575"/>
        </w:rPr>
        <w:t xml:space="preserve">dans </w:t>
      </w:r>
      <w:hyperlink r:id="rId18" w:history="1">
        <w:r w:rsidRPr="006115FE">
          <w:rPr>
            <w:rFonts w:asciiTheme="majorHAnsi" w:hAnsiTheme="majorHAnsi" w:cs="Times"/>
            <w:color w:val="FC6308"/>
          </w:rPr>
          <w:t>Témoignages</w:t>
        </w:r>
      </w:hyperlink>
      <w:r>
        <w:rPr>
          <w:rFonts w:asciiTheme="majorHAnsi" w:hAnsiTheme="majorHAnsi" w:cs="Times"/>
          <w:color w:val="757575"/>
        </w:rPr>
        <w:t xml:space="preserve"> (magazine de Orange Business Services)</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Times"/>
          <w:noProof/>
          <w:color w:val="262626"/>
          <w:lang w:eastAsia="fr-FR"/>
        </w:rPr>
        <w:drawing>
          <wp:anchor distT="0" distB="0" distL="114300" distR="114300" simplePos="0" relativeHeight="251664896" behindDoc="0" locked="0" layoutInCell="1" allowOverlap="1">
            <wp:simplePos x="0" y="0"/>
            <wp:positionH relativeFrom="column">
              <wp:posOffset>1601470</wp:posOffset>
            </wp:positionH>
            <wp:positionV relativeFrom="paragraph">
              <wp:posOffset>125095</wp:posOffset>
            </wp:positionV>
            <wp:extent cx="2597150" cy="1466215"/>
            <wp:effectExtent l="0" t="0" r="0" b="635"/>
            <wp:wrapTight wrapText="bothSides">
              <wp:wrapPolygon edited="0">
                <wp:start x="0" y="0"/>
                <wp:lineTo x="0" y="21329"/>
                <wp:lineTo x="21389" y="21329"/>
                <wp:lineTo x="2138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7150" cy="1466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271F54" w:rsidRPr="006115FE" w:rsidRDefault="00271F54" w:rsidP="00B42F10">
      <w:pPr>
        <w:widowControl w:val="0"/>
        <w:numPr>
          <w:ilvl w:val="0"/>
          <w:numId w:val="13"/>
        </w:numPr>
        <w:tabs>
          <w:tab w:val="left" w:pos="220"/>
          <w:tab w:val="left" w:pos="720"/>
        </w:tabs>
        <w:autoSpaceDE w:val="0"/>
        <w:autoSpaceDN w:val="0"/>
        <w:adjustRightInd w:val="0"/>
        <w:spacing w:after="0" w:line="240" w:lineRule="auto"/>
        <w:ind w:hanging="720"/>
        <w:jc w:val="both"/>
        <w:rPr>
          <w:rFonts w:asciiTheme="majorHAnsi" w:hAnsiTheme="majorHAnsi" w:cs="Times"/>
          <w:color w:val="262626"/>
        </w:rPr>
      </w:pPr>
      <w:r w:rsidRPr="006115FE">
        <w:rPr>
          <w:rFonts w:asciiTheme="majorHAnsi" w:hAnsiTheme="majorHAnsi" w:cs="Times"/>
          <w:color w:val="535353"/>
          <w:kern w:val="1"/>
        </w:rPr>
        <w:tab/>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p>
    <w:p w:rsidR="00271F54" w:rsidRDefault="00271F54" w:rsidP="00271F54">
      <w:pPr>
        <w:widowControl w:val="0"/>
        <w:autoSpaceDE w:val="0"/>
        <w:autoSpaceDN w:val="0"/>
        <w:adjustRightInd w:val="0"/>
        <w:spacing w:after="0" w:line="240" w:lineRule="auto"/>
        <w:jc w:val="both"/>
        <w:rPr>
          <w:rFonts w:asciiTheme="majorHAnsi" w:hAnsiTheme="majorHAnsi" w:cs="Times"/>
          <w:color w:val="6C6C6C"/>
        </w:rPr>
      </w:pPr>
    </w:p>
    <w:p w:rsidR="00271F54" w:rsidRDefault="00271F54" w:rsidP="00271F54">
      <w:pPr>
        <w:widowControl w:val="0"/>
        <w:autoSpaceDE w:val="0"/>
        <w:autoSpaceDN w:val="0"/>
        <w:adjustRightInd w:val="0"/>
        <w:spacing w:after="0" w:line="240" w:lineRule="auto"/>
        <w:jc w:val="both"/>
        <w:rPr>
          <w:rFonts w:asciiTheme="majorHAnsi" w:hAnsiTheme="majorHAnsi" w:cs="Times"/>
          <w:color w:val="6C6C6C"/>
        </w:rPr>
      </w:pPr>
    </w:p>
    <w:p w:rsidR="00271F54" w:rsidRDefault="00271F54" w:rsidP="00271F54">
      <w:pPr>
        <w:widowControl w:val="0"/>
        <w:autoSpaceDE w:val="0"/>
        <w:autoSpaceDN w:val="0"/>
        <w:adjustRightInd w:val="0"/>
        <w:spacing w:after="0" w:line="240" w:lineRule="auto"/>
        <w:jc w:val="both"/>
        <w:rPr>
          <w:rFonts w:asciiTheme="majorHAnsi" w:hAnsiTheme="majorHAnsi" w:cs="Times"/>
          <w:color w:val="6C6C6C"/>
        </w:rPr>
      </w:pPr>
    </w:p>
    <w:p w:rsidR="00271F54" w:rsidRDefault="00271F54" w:rsidP="00271F54">
      <w:pPr>
        <w:widowControl w:val="0"/>
        <w:autoSpaceDE w:val="0"/>
        <w:autoSpaceDN w:val="0"/>
        <w:adjustRightInd w:val="0"/>
        <w:spacing w:after="0" w:line="240" w:lineRule="auto"/>
        <w:jc w:val="both"/>
        <w:rPr>
          <w:rFonts w:asciiTheme="majorHAnsi" w:hAnsiTheme="majorHAnsi" w:cs="Times"/>
          <w:color w:val="6C6C6C"/>
        </w:rPr>
      </w:pPr>
    </w:p>
    <w:p w:rsidR="00271F54" w:rsidRDefault="00271F54" w:rsidP="00271F54">
      <w:pPr>
        <w:widowControl w:val="0"/>
        <w:autoSpaceDE w:val="0"/>
        <w:autoSpaceDN w:val="0"/>
        <w:adjustRightInd w:val="0"/>
        <w:spacing w:after="0" w:line="240" w:lineRule="auto"/>
        <w:jc w:val="both"/>
        <w:rPr>
          <w:rFonts w:asciiTheme="majorHAnsi" w:hAnsiTheme="majorHAnsi" w:cs="Times"/>
          <w:color w:val="6C6C6C"/>
        </w:rPr>
      </w:pPr>
    </w:p>
    <w:p w:rsidR="00271F54" w:rsidRDefault="00271F54" w:rsidP="00271F54">
      <w:pPr>
        <w:widowControl w:val="0"/>
        <w:autoSpaceDE w:val="0"/>
        <w:autoSpaceDN w:val="0"/>
        <w:adjustRightInd w:val="0"/>
        <w:spacing w:after="0" w:line="240" w:lineRule="auto"/>
        <w:jc w:val="both"/>
        <w:rPr>
          <w:rFonts w:asciiTheme="majorHAnsi" w:hAnsiTheme="majorHAnsi" w:cs="Times"/>
          <w:color w:val="6C6C6C"/>
        </w:rPr>
      </w:pP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6C6C6C"/>
        </w:rPr>
      </w:pPr>
      <w:r w:rsidRPr="006115FE">
        <w:rPr>
          <w:rFonts w:asciiTheme="majorHAnsi" w:hAnsiTheme="majorHAnsi" w:cs="Times"/>
          <w:color w:val="6C6C6C"/>
        </w:rPr>
        <w:t>Depuis 2014, la formation à distance est reconnue comme mode de formation continue. C’est un gain de souplesse pour l’entreprise comme pour les collaborateurs, qui pourrait accélérer la digitalisation des programmes de formation internes.</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Times"/>
          <w:color w:val="FC6308"/>
        </w:rPr>
        <w:t>Le bon moment pour la transition</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Arial"/>
          <w:color w:val="262626"/>
        </w:rPr>
        <w:t xml:space="preserve">La formation </w:t>
      </w:r>
      <w:r w:rsidRPr="006115FE">
        <w:rPr>
          <w:rFonts w:asciiTheme="majorHAnsi" w:hAnsiTheme="majorHAnsi" w:cs="Arial"/>
          <w:b/>
          <w:bCs/>
          <w:color w:val="262626"/>
        </w:rPr>
        <w:t>digitale repose sur l’exploitation des technologies numériques</w:t>
      </w:r>
      <w:r w:rsidRPr="006115FE">
        <w:rPr>
          <w:rFonts w:asciiTheme="majorHAnsi" w:hAnsiTheme="majorHAnsi" w:cs="Arial"/>
          <w:color w:val="262626"/>
        </w:rPr>
        <w:t xml:space="preserve">. Cela comprend les plateformes de e-learning, mais aussi plus globalement </w:t>
      </w:r>
      <w:r w:rsidRPr="006115FE">
        <w:rPr>
          <w:rFonts w:asciiTheme="majorHAnsi" w:hAnsiTheme="majorHAnsi" w:cs="Arial"/>
          <w:b/>
          <w:bCs/>
          <w:color w:val="262626"/>
        </w:rPr>
        <w:t xml:space="preserve">une nouvelle manière de concevoir, diffuser et valider un enseignement </w:t>
      </w:r>
      <w:r w:rsidRPr="006115FE">
        <w:rPr>
          <w:rFonts w:asciiTheme="majorHAnsi" w:hAnsiTheme="majorHAnsi" w:cs="Arial"/>
          <w:color w:val="262626"/>
        </w:rPr>
        <w:t>aux collaborateurs.</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Arial"/>
          <w:color w:val="262626"/>
        </w:rPr>
        <w:t>« </w:t>
      </w:r>
      <w:r w:rsidRPr="006115FE">
        <w:rPr>
          <w:rFonts w:asciiTheme="majorHAnsi" w:hAnsiTheme="majorHAnsi" w:cs="Arial"/>
          <w:i/>
          <w:iCs/>
          <w:color w:val="262626"/>
        </w:rPr>
        <w:t>Former ses salariés en continu est une obligation légale</w:t>
      </w:r>
      <w:r w:rsidRPr="006115FE">
        <w:rPr>
          <w:rFonts w:asciiTheme="majorHAnsi" w:hAnsiTheme="majorHAnsi" w:cs="Arial"/>
          <w:color w:val="262626"/>
        </w:rPr>
        <w:t> »</w:t>
      </w:r>
      <w:r w:rsidRPr="006115FE">
        <w:rPr>
          <w:rFonts w:asciiTheme="majorHAnsi" w:hAnsiTheme="majorHAnsi" w:cs="Arial"/>
          <w:b/>
          <w:bCs/>
          <w:color w:val="262626"/>
        </w:rPr>
        <w:t xml:space="preserve"> </w:t>
      </w:r>
      <w:r w:rsidRPr="006115FE">
        <w:rPr>
          <w:rFonts w:asciiTheme="majorHAnsi" w:hAnsiTheme="majorHAnsi" w:cs="Arial"/>
          <w:color w:val="262626"/>
        </w:rPr>
        <w:t>souligne Patrice </w:t>
      </w:r>
      <w:proofErr w:type="spellStart"/>
      <w:r w:rsidRPr="006115FE">
        <w:rPr>
          <w:rFonts w:asciiTheme="majorHAnsi" w:hAnsiTheme="majorHAnsi" w:cs="Arial"/>
          <w:color w:val="262626"/>
        </w:rPr>
        <w:t>Abolin</w:t>
      </w:r>
      <w:proofErr w:type="spellEnd"/>
      <w:r w:rsidRPr="006115FE">
        <w:rPr>
          <w:rFonts w:asciiTheme="majorHAnsi" w:hAnsiTheme="majorHAnsi" w:cs="Arial"/>
          <w:color w:val="262626"/>
        </w:rPr>
        <w:t>, Business Développeur chez Orange Business Services. « </w:t>
      </w:r>
      <w:r w:rsidRPr="006115FE">
        <w:rPr>
          <w:rFonts w:asciiTheme="majorHAnsi" w:hAnsiTheme="majorHAnsi" w:cs="Arial"/>
          <w:i/>
          <w:iCs/>
          <w:color w:val="262626"/>
        </w:rPr>
        <w:t>La loi sur la formation professionnelle d’août 2014 reconnaît la formation à distance comme mode de formation continue. C’est une opportunité pour les entreprises de transformer leur façon de former grâce au numérique </w:t>
      </w:r>
      <w:r w:rsidRPr="006115FE">
        <w:rPr>
          <w:rFonts w:asciiTheme="majorHAnsi" w:hAnsiTheme="majorHAnsi" w:cs="Arial"/>
          <w:color w:val="262626"/>
        </w:rPr>
        <w:t>».</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Times"/>
          <w:color w:val="FC6308"/>
        </w:rPr>
        <w:t>De véritables atouts pédagogiques</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Times"/>
          <w:color w:val="262626"/>
        </w:rPr>
        <w:t>La formation professionnelle au format digital accroît l’agilité des RH pour assurer une montée en compétence rapide des collaborateurs, et peut s’avérer très utile notamment pour l’intégration de jeunes salariés. Elle favorise une diffusion rapide des savoirs auprès des collaborateurs, par exemple en cas de lancement d’une offre nouvelle ou de modification de réglementation impactant l’activité des équipes.</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Times"/>
          <w:color w:val="262626"/>
        </w:rPr>
        <w:t>Son avantage : une possibilité de diffusion à la fois massive et adaptable aux besoins de chaque collaborateur. « </w:t>
      </w:r>
      <w:r w:rsidRPr="006115FE">
        <w:rPr>
          <w:rFonts w:asciiTheme="majorHAnsi" w:hAnsiTheme="majorHAnsi" w:cs="Times"/>
          <w:i/>
          <w:iCs/>
          <w:color w:val="262626"/>
        </w:rPr>
        <w:t>Prenons l’exemple du MOOC (Massive Open Online Course)</w:t>
      </w:r>
      <w:r w:rsidRPr="006115FE">
        <w:rPr>
          <w:rFonts w:asciiTheme="majorHAnsi" w:hAnsiTheme="majorHAnsi" w:cs="Times"/>
          <w:color w:val="262626"/>
        </w:rPr>
        <w:t xml:space="preserve"> », propose Blandine </w:t>
      </w:r>
      <w:proofErr w:type="spellStart"/>
      <w:r w:rsidRPr="006115FE">
        <w:rPr>
          <w:rFonts w:asciiTheme="majorHAnsi" w:hAnsiTheme="majorHAnsi" w:cs="Times"/>
          <w:color w:val="262626"/>
        </w:rPr>
        <w:t>Fuzeau</w:t>
      </w:r>
      <w:proofErr w:type="spellEnd"/>
      <w:r w:rsidRPr="006115FE">
        <w:rPr>
          <w:rFonts w:asciiTheme="majorHAnsi" w:hAnsiTheme="majorHAnsi" w:cs="Times"/>
          <w:color w:val="262626"/>
        </w:rPr>
        <w:t>, Directrice associée d’Orange Consulting. « </w:t>
      </w:r>
      <w:r w:rsidRPr="006115FE">
        <w:rPr>
          <w:rFonts w:asciiTheme="majorHAnsi" w:hAnsiTheme="majorHAnsi" w:cs="Times"/>
          <w:i/>
          <w:iCs/>
          <w:color w:val="262626"/>
        </w:rPr>
        <w:t xml:space="preserve">Chaque apprenant peut décider de revenir sur un chapitre ou une activité, ou au contraire les sauter s’il les maîtrise déjà. Chacun avance à son rythme. Dans le cas de MOOC l’approche communautaire, l’entraide entre les participants est un facteur très propices à l’acquisition de nouveaux savoirs et de nouvelles compétences </w:t>
      </w:r>
      <w:r w:rsidRPr="006115FE">
        <w:rPr>
          <w:rFonts w:asciiTheme="majorHAnsi" w:hAnsiTheme="majorHAnsi" w:cs="Times"/>
          <w:color w:val="262626"/>
        </w:rPr>
        <w:t>».</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Times"/>
          <w:color w:val="FC6308"/>
        </w:rPr>
        <w:t>Un frein à la crise</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Times"/>
          <w:color w:val="262626"/>
        </w:rPr>
        <w:t xml:space="preserve">La digitalisation de la formation a également un intérêt économique. </w:t>
      </w:r>
      <w:r w:rsidRPr="006115FE">
        <w:rPr>
          <w:rFonts w:asciiTheme="majorHAnsi" w:hAnsiTheme="majorHAnsi" w:cs="Times"/>
          <w:i/>
          <w:iCs/>
          <w:color w:val="262626"/>
        </w:rPr>
        <w:t>« Elle évite le déplacement ou l’hébergement des collaborateurs </w:t>
      </w:r>
      <w:r w:rsidRPr="006115FE">
        <w:rPr>
          <w:rFonts w:asciiTheme="majorHAnsi" w:hAnsiTheme="majorHAnsi" w:cs="Times"/>
          <w:color w:val="262626"/>
        </w:rPr>
        <w:t xml:space="preserve">», souligne Patrice </w:t>
      </w:r>
      <w:proofErr w:type="spellStart"/>
      <w:r w:rsidRPr="006115FE">
        <w:rPr>
          <w:rFonts w:asciiTheme="majorHAnsi" w:hAnsiTheme="majorHAnsi" w:cs="Times"/>
          <w:color w:val="262626"/>
        </w:rPr>
        <w:t>Abolin</w:t>
      </w:r>
      <w:proofErr w:type="spellEnd"/>
      <w:r w:rsidRPr="006115FE">
        <w:rPr>
          <w:rFonts w:asciiTheme="majorHAnsi" w:hAnsiTheme="majorHAnsi" w:cs="Times"/>
          <w:color w:val="262626"/>
        </w:rPr>
        <w:t xml:space="preserve">. Dans des secteurs touchés par la crise, elle est une opportunité. </w:t>
      </w:r>
      <w:r w:rsidRPr="006115FE">
        <w:rPr>
          <w:rFonts w:asciiTheme="majorHAnsi" w:hAnsiTheme="majorHAnsi" w:cs="Times"/>
          <w:i/>
          <w:iCs/>
          <w:color w:val="262626"/>
        </w:rPr>
        <w:t>« Certaines entreprises du BTP fonctionnant actuellement au ralenti en profitent par exemple pour monter le niveau de compétence de leurs équipes, former des salariés aux nouvelles réglementations dans le domaine du développement durable, de la domotique, ou aux nouveaux produits… ainsi, ils seront plus performants lors de la reprise</w:t>
      </w:r>
      <w:r w:rsidRPr="006115FE">
        <w:rPr>
          <w:rFonts w:asciiTheme="majorHAnsi" w:hAnsiTheme="majorHAnsi" w:cs="Times"/>
          <w:color w:val="262626"/>
        </w:rPr>
        <w:t xml:space="preserve"> », explique Patrice </w:t>
      </w:r>
      <w:proofErr w:type="spellStart"/>
      <w:r w:rsidRPr="006115FE">
        <w:rPr>
          <w:rFonts w:asciiTheme="majorHAnsi" w:hAnsiTheme="majorHAnsi" w:cs="Times"/>
          <w:color w:val="262626"/>
        </w:rPr>
        <w:t>Abolin</w:t>
      </w:r>
      <w:proofErr w:type="spellEnd"/>
      <w:r w:rsidRPr="006115FE">
        <w:rPr>
          <w:rFonts w:asciiTheme="majorHAnsi" w:hAnsiTheme="majorHAnsi" w:cs="Times"/>
          <w:color w:val="262626"/>
        </w:rPr>
        <w:t>.</w:t>
      </w:r>
    </w:p>
    <w:p w:rsidR="00271F54" w:rsidRPr="006115FE"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Times"/>
          <w:color w:val="FC6308"/>
        </w:rPr>
        <w:t>De la formation au partage de savoirs</w:t>
      </w:r>
    </w:p>
    <w:p w:rsidR="00271F54" w:rsidRDefault="00271F54" w:rsidP="00271F54">
      <w:pPr>
        <w:widowControl w:val="0"/>
        <w:autoSpaceDE w:val="0"/>
        <w:autoSpaceDN w:val="0"/>
        <w:adjustRightInd w:val="0"/>
        <w:spacing w:after="0" w:line="240" w:lineRule="auto"/>
        <w:jc w:val="both"/>
        <w:rPr>
          <w:rFonts w:asciiTheme="majorHAnsi" w:hAnsiTheme="majorHAnsi" w:cs="Times"/>
          <w:color w:val="262626"/>
        </w:rPr>
      </w:pPr>
      <w:r w:rsidRPr="006115FE">
        <w:rPr>
          <w:rFonts w:asciiTheme="majorHAnsi" w:hAnsiTheme="majorHAnsi" w:cs="Times"/>
          <w:color w:val="262626"/>
        </w:rPr>
        <w:t>Au-delà de la diffusion à distance, le digital entraîne une véritable mutation de la formation dans l’entreprise. Avec les réseaux sociaux d’entreprise, les talents peuvent être détectés et les savoirs partagés, la formation devient interactive et collaborative. Selon Blandine </w:t>
      </w:r>
      <w:proofErr w:type="spellStart"/>
      <w:r w:rsidRPr="006115FE">
        <w:rPr>
          <w:rFonts w:asciiTheme="majorHAnsi" w:hAnsiTheme="majorHAnsi" w:cs="Times"/>
          <w:color w:val="262626"/>
        </w:rPr>
        <w:t>Fuzeau</w:t>
      </w:r>
      <w:proofErr w:type="spellEnd"/>
      <w:r w:rsidRPr="006115FE">
        <w:rPr>
          <w:rFonts w:asciiTheme="majorHAnsi" w:hAnsiTheme="majorHAnsi" w:cs="Times"/>
          <w:color w:val="262626"/>
        </w:rPr>
        <w:t xml:space="preserve"> : </w:t>
      </w:r>
      <w:r w:rsidRPr="006115FE">
        <w:rPr>
          <w:rFonts w:asciiTheme="majorHAnsi" w:hAnsiTheme="majorHAnsi" w:cs="Times"/>
          <w:i/>
          <w:iCs/>
          <w:color w:val="262626"/>
        </w:rPr>
        <w:t>«</w:t>
      </w:r>
      <w:r w:rsidRPr="006115FE">
        <w:rPr>
          <w:rFonts w:asciiTheme="majorHAnsi" w:hAnsiTheme="majorHAnsi" w:cs="Times"/>
          <w:color w:val="262626"/>
        </w:rPr>
        <w:t> </w:t>
      </w:r>
      <w:r w:rsidRPr="006115FE">
        <w:rPr>
          <w:rFonts w:asciiTheme="majorHAnsi" w:hAnsiTheme="majorHAnsi" w:cs="Times"/>
          <w:i/>
          <w:iCs/>
          <w:color w:val="262626"/>
        </w:rPr>
        <w:t>grâce aux RSE</w:t>
      </w:r>
      <w:r w:rsidRPr="006115FE">
        <w:rPr>
          <w:rFonts w:asciiTheme="majorHAnsi" w:hAnsiTheme="majorHAnsi" w:cs="Times"/>
          <w:color w:val="262626"/>
        </w:rPr>
        <w:t xml:space="preserve"> </w:t>
      </w:r>
      <w:r w:rsidRPr="006115FE">
        <w:rPr>
          <w:rFonts w:asciiTheme="majorHAnsi" w:hAnsiTheme="majorHAnsi" w:cs="Times"/>
          <w:i/>
          <w:iCs/>
          <w:color w:val="262626"/>
        </w:rPr>
        <w:t>les experts sur le terrain, parfois enfouis dans les organigrammes, gagnent en visibilité, peuvent transmettre leurs connaissances… Demain, la formation sera sans doute, comme le travail, collaborative : chacun pourra produire, partager et recevoir des savoirs</w:t>
      </w:r>
      <w:r w:rsidRPr="006115FE">
        <w:rPr>
          <w:rFonts w:asciiTheme="majorHAnsi" w:hAnsiTheme="majorHAnsi" w:cs="Times"/>
          <w:color w:val="262626"/>
        </w:rPr>
        <w:t xml:space="preserve"> ».</w:t>
      </w:r>
    </w:p>
    <w:p w:rsidR="00271F54" w:rsidRDefault="00271F54" w:rsidP="00271F54">
      <w:pPr>
        <w:spacing w:after="0" w:line="240" w:lineRule="auto"/>
        <w:ind w:left="720"/>
        <w:rPr>
          <w:b/>
          <w:u w:val="single"/>
        </w:rPr>
      </w:pPr>
    </w:p>
    <w:p w:rsidR="00271F54" w:rsidRDefault="00271F54" w:rsidP="00271F54">
      <w:pPr>
        <w:spacing w:after="0" w:line="240" w:lineRule="auto"/>
        <w:ind w:left="720"/>
        <w:rPr>
          <w:b/>
        </w:rPr>
      </w:pPr>
    </w:p>
    <w:p w:rsidR="00271F54" w:rsidRDefault="00271F54" w:rsidP="00271F54">
      <w:pPr>
        <w:spacing w:after="0" w:line="240" w:lineRule="auto"/>
        <w:ind w:left="720"/>
        <w:rPr>
          <w:b/>
        </w:rPr>
      </w:pPr>
    </w:p>
    <w:p w:rsidR="00271F54" w:rsidRDefault="00271F54" w:rsidP="00271F54">
      <w:pPr>
        <w:spacing w:after="0" w:line="240" w:lineRule="auto"/>
        <w:ind w:left="720"/>
        <w:rPr>
          <w:b/>
        </w:rPr>
      </w:pPr>
    </w:p>
    <w:p w:rsidR="00271F54" w:rsidRDefault="00271F54" w:rsidP="00271F54">
      <w:pPr>
        <w:spacing w:after="0" w:line="240" w:lineRule="auto"/>
        <w:ind w:left="720"/>
        <w:rPr>
          <w:b/>
        </w:rPr>
      </w:pPr>
    </w:p>
    <w:p w:rsidR="00271F54" w:rsidRDefault="00271F54" w:rsidP="00271F54">
      <w:pPr>
        <w:spacing w:after="0" w:line="240" w:lineRule="auto"/>
        <w:ind w:left="720"/>
        <w:rPr>
          <w:b/>
        </w:rPr>
      </w:pPr>
    </w:p>
    <w:p w:rsidR="00271F54" w:rsidRDefault="00271F54" w:rsidP="00271F54">
      <w:pPr>
        <w:spacing w:after="0" w:line="240" w:lineRule="auto"/>
        <w:ind w:left="720"/>
        <w:rPr>
          <w:b/>
        </w:rPr>
      </w:pPr>
    </w:p>
    <w:p w:rsidR="000A7231" w:rsidRPr="00153A90" w:rsidRDefault="000A7231" w:rsidP="00B42F10">
      <w:pPr>
        <w:numPr>
          <w:ilvl w:val="0"/>
          <w:numId w:val="2"/>
        </w:numPr>
        <w:pBdr>
          <w:bottom w:val="single" w:sz="4" w:space="1" w:color="auto"/>
        </w:pBdr>
        <w:spacing w:after="0" w:line="240" w:lineRule="auto"/>
        <w:rPr>
          <w:b/>
        </w:rPr>
      </w:pPr>
      <w:r w:rsidRPr="00153A90">
        <w:rPr>
          <w:b/>
          <w:sz w:val="24"/>
        </w:rPr>
        <w:lastRenderedPageBreak/>
        <w:t>Eléments de correction pour le professeur</w:t>
      </w:r>
      <w:r w:rsidRPr="00153A90">
        <w:rPr>
          <w:b/>
          <w:sz w:val="24"/>
        </w:rPr>
        <w:tab/>
      </w:r>
      <w:r w:rsidRPr="00153A90">
        <w:rPr>
          <w:b/>
        </w:rPr>
        <w:tab/>
      </w:r>
      <w:r w:rsidRPr="00153A90">
        <w:rPr>
          <w:b/>
        </w:rPr>
        <w:tab/>
      </w:r>
      <w:r w:rsidRPr="00153A90">
        <w:rPr>
          <w:b/>
        </w:rPr>
        <w:tab/>
      </w:r>
      <w:r w:rsidRPr="00153A90">
        <w:rPr>
          <w:b/>
        </w:rPr>
        <w:tab/>
      </w:r>
      <w:r w:rsidRPr="00153A90">
        <w:rPr>
          <w:b/>
        </w:rPr>
        <w:tab/>
      </w:r>
      <w:r w:rsidRPr="00153A90">
        <w:rPr>
          <w:b/>
        </w:rPr>
        <w:tab/>
      </w:r>
      <w:r w:rsidRPr="00153A90">
        <w:rPr>
          <w:b/>
        </w:rPr>
        <w:tab/>
      </w:r>
    </w:p>
    <w:p w:rsidR="0092190D" w:rsidRDefault="0092190D" w:rsidP="000A7231">
      <w:pPr>
        <w:spacing w:after="0" w:line="240" w:lineRule="auto"/>
        <w:ind w:left="720"/>
        <w:rPr>
          <w:b/>
          <w:u w:val="single"/>
        </w:rPr>
      </w:pPr>
    </w:p>
    <w:p w:rsidR="00271F54" w:rsidRPr="00B9548F" w:rsidRDefault="00271F54" w:rsidP="00271F54">
      <w:pPr>
        <w:jc w:val="both"/>
        <w:rPr>
          <w:rFonts w:asciiTheme="minorHAnsi" w:hAnsiTheme="minorHAnsi" w:cstheme="minorHAnsi"/>
          <w:b/>
        </w:rPr>
      </w:pPr>
      <w:r w:rsidRPr="00B9548F">
        <w:rPr>
          <w:rFonts w:asciiTheme="minorHAnsi" w:hAnsiTheme="minorHAnsi" w:cstheme="minorHAnsi"/>
          <w:b/>
        </w:rPr>
        <w:t>Activité 2 :</w:t>
      </w:r>
    </w:p>
    <w:p w:rsidR="00271F54" w:rsidRPr="00B9548F" w:rsidRDefault="00271F54" w:rsidP="00B42F10">
      <w:pPr>
        <w:pStyle w:val="Paragraphedeliste"/>
        <w:numPr>
          <w:ilvl w:val="0"/>
          <w:numId w:val="14"/>
        </w:numPr>
        <w:spacing w:after="0" w:line="240" w:lineRule="auto"/>
        <w:contextualSpacing/>
        <w:jc w:val="both"/>
        <w:rPr>
          <w:rFonts w:asciiTheme="minorHAnsi" w:hAnsiTheme="minorHAnsi" w:cstheme="minorHAnsi"/>
          <w:b/>
        </w:rPr>
      </w:pPr>
      <w:r w:rsidRPr="00B9548F">
        <w:rPr>
          <w:rFonts w:asciiTheme="minorHAnsi" w:hAnsiTheme="minorHAnsi" w:cstheme="minorHAnsi"/>
          <w:b/>
        </w:rPr>
        <w:t>Taux d’évolution entre 2011 et 2015 pour chacun des niveaux</w:t>
      </w:r>
    </w:p>
    <w:p w:rsidR="00271F54" w:rsidRPr="00B9548F" w:rsidRDefault="00551FB0" w:rsidP="00B42F10">
      <w:pPr>
        <w:pStyle w:val="Paragraphedeliste"/>
        <w:numPr>
          <w:ilvl w:val="0"/>
          <w:numId w:val="15"/>
        </w:numPr>
        <w:spacing w:after="0" w:line="240" w:lineRule="auto"/>
        <w:contextualSpacing/>
        <w:jc w:val="both"/>
        <w:rPr>
          <w:rFonts w:asciiTheme="minorHAnsi" w:hAnsiTheme="minorHAnsi" w:cstheme="minorHAnsi"/>
        </w:rPr>
      </w:pPr>
      <m:oMath>
        <m:f>
          <m:fPr>
            <m:ctrlPr>
              <w:rPr>
                <w:rFonts w:ascii="Cambria Math" w:hAnsi="Cambria Math" w:cstheme="minorHAnsi"/>
                <w:i/>
              </w:rPr>
            </m:ctrlPr>
          </m:fPr>
          <m:num>
            <m:r>
              <w:rPr>
                <w:rFonts w:ascii="Cambria Math" w:hAnsi="Cambria Math" w:cstheme="minorHAnsi"/>
              </w:rPr>
              <m:t>50-566</m:t>
            </m:r>
          </m:num>
          <m:den>
            <m:r>
              <w:rPr>
                <w:rFonts w:ascii="Cambria Math" w:hAnsi="Cambria Math" w:cstheme="minorHAnsi"/>
              </w:rPr>
              <m:t>566</m:t>
            </m:r>
          </m:den>
        </m:f>
        <m:r>
          <w:rPr>
            <w:rFonts w:ascii="Cambria Math" w:hAnsi="Cambria Math" w:cstheme="minorHAnsi"/>
          </w:rPr>
          <m:t>≈-0,9117</m:t>
        </m:r>
      </m:oMath>
      <w:r w:rsidR="00271F54" w:rsidRPr="00B9548F">
        <w:rPr>
          <w:rFonts w:asciiTheme="minorHAnsi" w:hAnsiTheme="minorHAnsi" w:cstheme="minorHAnsi"/>
        </w:rPr>
        <w:t>. Soit une diminution de 91,17 % du nombre de salariés formés pour le niveau A entre l’année 2011 et l’année 2015.</w:t>
      </w:r>
    </w:p>
    <w:p w:rsidR="00271F54" w:rsidRPr="00B9548F" w:rsidRDefault="00271F54" w:rsidP="00B42F10">
      <w:pPr>
        <w:pStyle w:val="Paragraphedeliste"/>
        <w:numPr>
          <w:ilvl w:val="0"/>
          <w:numId w:val="15"/>
        </w:numPr>
        <w:spacing w:after="0" w:line="240" w:lineRule="auto"/>
        <w:contextualSpacing/>
        <w:jc w:val="both"/>
        <w:rPr>
          <w:rFonts w:asciiTheme="minorHAnsi" w:hAnsiTheme="minorHAnsi" w:cstheme="minorHAnsi"/>
        </w:rPr>
      </w:pPr>
      <w:r w:rsidRPr="00B9548F">
        <w:rPr>
          <w:rFonts w:asciiTheme="minorHAnsi" w:hAnsiTheme="minorHAnsi" w:cstheme="minorHAnsi"/>
        </w:rPr>
        <w:t>=(F4–B</w:t>
      </w:r>
      <w:proofErr w:type="gramStart"/>
      <w:r w:rsidRPr="00B9548F">
        <w:rPr>
          <w:rFonts w:asciiTheme="minorHAnsi" w:hAnsiTheme="minorHAnsi" w:cstheme="minorHAnsi"/>
        </w:rPr>
        <w:t>4)/</w:t>
      </w:r>
      <w:proofErr w:type="gramEnd"/>
      <w:r w:rsidRPr="00B9548F">
        <w:rPr>
          <w:rFonts w:asciiTheme="minorHAnsi" w:hAnsiTheme="minorHAnsi" w:cstheme="minorHAnsi"/>
        </w:rPr>
        <w:t xml:space="preserve">B4 </w:t>
      </w:r>
    </w:p>
    <w:p w:rsidR="00271F54" w:rsidRPr="00B9548F" w:rsidRDefault="00271F54" w:rsidP="00B42F10">
      <w:pPr>
        <w:pStyle w:val="Paragraphedeliste"/>
        <w:numPr>
          <w:ilvl w:val="0"/>
          <w:numId w:val="15"/>
        </w:numPr>
        <w:spacing w:after="0" w:line="240" w:lineRule="auto"/>
        <w:contextualSpacing/>
        <w:jc w:val="both"/>
        <w:rPr>
          <w:rFonts w:asciiTheme="minorHAnsi" w:hAnsiTheme="minorHAnsi" w:cstheme="minorHAnsi"/>
        </w:rPr>
      </w:pPr>
      <w:r w:rsidRPr="00B9548F">
        <w:rPr>
          <w:rFonts w:asciiTheme="minorHAnsi" w:hAnsiTheme="minorHAnsi" w:cstheme="minorHAnsi"/>
        </w:rPr>
        <w:t>Le nombre total de salariés formés par année a baissé de 16,55 % entre les années 2011 et 2015.</w:t>
      </w:r>
    </w:p>
    <w:p w:rsidR="00271F54" w:rsidRPr="00B9548F" w:rsidRDefault="00271F54" w:rsidP="00B42F10">
      <w:pPr>
        <w:pStyle w:val="Paragraphedeliste"/>
        <w:numPr>
          <w:ilvl w:val="0"/>
          <w:numId w:val="15"/>
        </w:numPr>
        <w:spacing w:after="0" w:line="240" w:lineRule="auto"/>
        <w:contextualSpacing/>
        <w:jc w:val="both"/>
        <w:rPr>
          <w:rFonts w:asciiTheme="minorHAnsi" w:hAnsiTheme="minorHAnsi" w:cstheme="minorHAnsi"/>
        </w:rPr>
      </w:pPr>
      <w:r w:rsidRPr="00B9548F">
        <w:rPr>
          <w:rFonts w:asciiTheme="minorHAnsi" w:hAnsiTheme="minorHAnsi" w:cstheme="minorHAnsi"/>
        </w:rPr>
        <w:t>=(F19–B</w:t>
      </w:r>
      <w:proofErr w:type="gramStart"/>
      <w:r w:rsidRPr="00B9548F">
        <w:rPr>
          <w:rFonts w:asciiTheme="minorHAnsi" w:hAnsiTheme="minorHAnsi" w:cstheme="minorHAnsi"/>
        </w:rPr>
        <w:t>19)/</w:t>
      </w:r>
      <w:proofErr w:type="gramEnd"/>
      <w:r w:rsidRPr="00B9548F">
        <w:rPr>
          <w:rFonts w:asciiTheme="minorHAnsi" w:hAnsiTheme="minorHAnsi" w:cstheme="minorHAnsi"/>
        </w:rPr>
        <w:t xml:space="preserve">B19 </w:t>
      </w:r>
    </w:p>
    <w:p w:rsidR="00271F54" w:rsidRPr="00B9548F" w:rsidRDefault="00271F54" w:rsidP="00B42F10">
      <w:pPr>
        <w:pStyle w:val="Paragraphedeliste"/>
        <w:numPr>
          <w:ilvl w:val="0"/>
          <w:numId w:val="15"/>
        </w:numPr>
        <w:spacing w:after="0" w:line="240" w:lineRule="auto"/>
        <w:contextualSpacing/>
        <w:jc w:val="both"/>
        <w:rPr>
          <w:rFonts w:asciiTheme="minorHAnsi" w:hAnsiTheme="minorHAnsi" w:cstheme="minorHAnsi"/>
        </w:rPr>
      </w:pPr>
      <w:r w:rsidRPr="00B9548F">
        <w:rPr>
          <w:rFonts w:asciiTheme="minorHAnsi" w:hAnsiTheme="minorHAnsi" w:cstheme="minorHAnsi"/>
        </w:rPr>
        <w:t>Le nombre total d’heures de formations par année a baissé de 20,90 % entre les années 2011 et 2015.</w:t>
      </w:r>
    </w:p>
    <w:p w:rsidR="00271F54" w:rsidRPr="00B9548F" w:rsidRDefault="007C3469" w:rsidP="00B42F10">
      <w:pPr>
        <w:pStyle w:val="Paragraphedeliste"/>
        <w:numPr>
          <w:ilvl w:val="0"/>
          <w:numId w:val="15"/>
        </w:numPr>
        <w:spacing w:after="0" w:line="240" w:lineRule="auto"/>
        <w:contextualSpacing/>
        <w:jc w:val="both"/>
        <w:rPr>
          <w:rFonts w:asciiTheme="minorHAnsi" w:hAnsiTheme="minorHAnsi" w:cstheme="minorHAnsi"/>
        </w:rPr>
      </w:pPr>
      <w:r w:rsidRPr="00B9548F">
        <w:rPr>
          <w:rFonts w:asciiTheme="minorHAnsi" w:hAnsiTheme="minorHAnsi" w:cstheme="minorHAnsi"/>
        </w:rPr>
        <w:t xml:space="preserve">L’intérêt porté par l’organisation au développement des compétences est de moins en moins important. Depuis 2011, le nombre de salariés formés a fortement baissé notamment pour </w:t>
      </w:r>
      <w:r w:rsidR="00B9548F" w:rsidRPr="00B9548F">
        <w:rPr>
          <w:rFonts w:asciiTheme="minorHAnsi" w:hAnsiTheme="minorHAnsi" w:cstheme="minorHAnsi"/>
        </w:rPr>
        <w:t>l</w:t>
      </w:r>
      <w:r w:rsidRPr="00B9548F">
        <w:rPr>
          <w:rFonts w:asciiTheme="minorHAnsi" w:hAnsiTheme="minorHAnsi" w:cstheme="minorHAnsi"/>
        </w:rPr>
        <w:t xml:space="preserve">es niveaux </w:t>
      </w:r>
      <w:proofErr w:type="gramStart"/>
      <w:r w:rsidRPr="00B9548F">
        <w:rPr>
          <w:rFonts w:asciiTheme="minorHAnsi" w:hAnsiTheme="minorHAnsi" w:cstheme="minorHAnsi"/>
        </w:rPr>
        <w:t>A,B</w:t>
      </w:r>
      <w:proofErr w:type="gramEnd"/>
      <w:r w:rsidRPr="00B9548F">
        <w:rPr>
          <w:rFonts w:asciiTheme="minorHAnsi" w:hAnsiTheme="minorHAnsi" w:cstheme="minorHAnsi"/>
        </w:rPr>
        <w:t xml:space="preserve">,C </w:t>
      </w:r>
      <w:proofErr w:type="spellStart"/>
      <w:r w:rsidRPr="00B9548F">
        <w:rPr>
          <w:rFonts w:asciiTheme="minorHAnsi" w:hAnsiTheme="minorHAnsi" w:cstheme="minorHAnsi"/>
        </w:rPr>
        <w:t>Dbis</w:t>
      </w:r>
      <w:proofErr w:type="spellEnd"/>
      <w:r w:rsidRPr="00B9548F">
        <w:rPr>
          <w:rFonts w:asciiTheme="minorHAnsi" w:hAnsiTheme="minorHAnsi" w:cstheme="minorHAnsi"/>
        </w:rPr>
        <w:t xml:space="preserve"> et surtout les non renseignés qui ne sont pas du tout formés. Orange développe donc </w:t>
      </w:r>
      <w:r w:rsidR="00EA0CAB" w:rsidRPr="00B9548F">
        <w:rPr>
          <w:rFonts w:asciiTheme="minorHAnsi" w:hAnsiTheme="minorHAnsi" w:cstheme="minorHAnsi"/>
        </w:rPr>
        <w:t>de moins en moins les compétences de ses salariés malgré l’obligation légale et l’importance de garantir leur employabilité.</w:t>
      </w:r>
    </w:p>
    <w:p w:rsidR="00B9548F" w:rsidRDefault="00B9548F" w:rsidP="00B9548F">
      <w:pPr>
        <w:pStyle w:val="Paragraphedeliste"/>
        <w:spacing w:after="0" w:line="240" w:lineRule="auto"/>
        <w:ind w:left="720"/>
        <w:contextualSpacing/>
        <w:jc w:val="both"/>
        <w:rPr>
          <w:rFonts w:asciiTheme="minorHAnsi" w:hAnsiTheme="minorHAnsi" w:cstheme="minorHAnsi"/>
          <w:b/>
        </w:rPr>
      </w:pPr>
    </w:p>
    <w:p w:rsidR="00271F54" w:rsidRPr="00B9548F" w:rsidRDefault="00271F54" w:rsidP="00B42F10">
      <w:pPr>
        <w:pStyle w:val="Paragraphedeliste"/>
        <w:numPr>
          <w:ilvl w:val="0"/>
          <w:numId w:val="14"/>
        </w:numPr>
        <w:spacing w:after="0" w:line="240" w:lineRule="auto"/>
        <w:contextualSpacing/>
        <w:jc w:val="both"/>
        <w:rPr>
          <w:rFonts w:asciiTheme="minorHAnsi" w:hAnsiTheme="minorHAnsi" w:cstheme="minorHAnsi"/>
          <w:b/>
        </w:rPr>
      </w:pPr>
      <w:r w:rsidRPr="00B9548F">
        <w:rPr>
          <w:rFonts w:asciiTheme="minorHAnsi" w:hAnsiTheme="minorHAnsi" w:cstheme="minorHAnsi"/>
          <w:b/>
        </w:rPr>
        <w:t>Taux d’évolution annuel moyen pour chacun des niveaux</w:t>
      </w:r>
    </w:p>
    <w:p w:rsidR="00271F54" w:rsidRPr="00B9548F" w:rsidRDefault="00271F54" w:rsidP="00B42F10">
      <w:pPr>
        <w:pStyle w:val="Paragraphedeliste"/>
        <w:numPr>
          <w:ilvl w:val="0"/>
          <w:numId w:val="16"/>
        </w:numPr>
        <w:spacing w:after="0" w:line="240" w:lineRule="auto"/>
        <w:contextualSpacing/>
        <w:jc w:val="both"/>
        <w:rPr>
          <w:rFonts w:asciiTheme="minorHAnsi" w:hAnsiTheme="minorHAnsi" w:cstheme="minorHAnsi"/>
        </w:rPr>
      </w:pPr>
      <w:r w:rsidRPr="00B9548F">
        <w:rPr>
          <w:rFonts w:asciiTheme="minorHAnsi" w:hAnsiTheme="minorHAnsi" w:cstheme="minorHAnsi"/>
        </w:rPr>
        <w:t xml:space="preserve">Soit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m:t>
            </m:r>
          </m:sub>
        </m:sSub>
      </m:oMath>
      <w:r w:rsidRPr="00B9548F">
        <w:rPr>
          <w:rFonts w:asciiTheme="minorHAnsi" w:hAnsiTheme="minorHAnsi" w:cstheme="minorHAnsi"/>
        </w:rPr>
        <w:t xml:space="preserve"> le taux d’évolution annuel moyen du nombre de salariés formés pour le niveau A entre 2011 et 2015.</w:t>
      </w:r>
    </w:p>
    <w:p w:rsidR="00271F54" w:rsidRPr="00B9548F" w:rsidRDefault="00271F54" w:rsidP="00271F54">
      <w:pPr>
        <w:ind w:left="720"/>
        <w:contextualSpacing/>
        <w:jc w:val="both"/>
        <w:rPr>
          <w:rFonts w:asciiTheme="minorHAnsi" w:hAnsiTheme="minorHAnsi" w:cstheme="minorHAnsi"/>
        </w:rPr>
      </w:pPr>
      <w:r w:rsidRPr="00B9548F">
        <w:rPr>
          <w:rFonts w:asciiTheme="minorHAnsi" w:hAnsiTheme="minorHAnsi" w:cstheme="minorHAnsi"/>
        </w:rPr>
        <w:t xml:space="preserve">On a </w:t>
      </w:r>
      <m:oMath>
        <m:sSup>
          <m:sSupPr>
            <m:ctrlPr>
              <w:rPr>
                <w:rFonts w:ascii="Cambria Math" w:hAnsi="Cambria Math" w:cstheme="minorHAnsi"/>
                <w:i/>
              </w:rPr>
            </m:ctrlPr>
          </m:sSup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m:t>
                </m:r>
              </m:sub>
            </m:sSub>
            <m:r>
              <w:rPr>
                <w:rFonts w:ascii="Cambria Math" w:hAnsi="Cambria Math" w:cstheme="minorHAnsi"/>
              </w:rPr>
              <m:t>)</m:t>
            </m:r>
          </m:e>
          <m:sup>
            <m:r>
              <w:rPr>
                <w:rFonts w:ascii="Cambria Math" w:hAnsi="Cambria Math" w:cstheme="minorHAnsi"/>
              </w:rPr>
              <m:t>4</m:t>
            </m:r>
          </m:sup>
        </m:sSup>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G</m:t>
            </m:r>
          </m:sub>
        </m:sSub>
      </m:oMath>
      <w:r w:rsidRPr="00B9548F">
        <w:rPr>
          <w:rFonts w:asciiTheme="minorHAnsi" w:hAnsiTheme="minorHAnsi" w:cstheme="minorHAnsi"/>
        </w:rPr>
        <w:t xml:space="preserve"> où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G</m:t>
            </m:r>
          </m:sub>
        </m:sSub>
      </m:oMath>
      <w:r w:rsidRPr="00B9548F">
        <w:rPr>
          <w:rFonts w:asciiTheme="minorHAnsi" w:hAnsiTheme="minorHAnsi" w:cstheme="minorHAnsi"/>
        </w:rPr>
        <w:t xml:space="preserve"> est le taux d’évolution global du nombre de salariés formés entre 2011 et 2015. On a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G</m:t>
            </m:r>
          </m:sub>
        </m:sSub>
        <m:r>
          <w:rPr>
            <w:rFonts w:ascii="Cambria Math" w:hAnsi="Cambria Math" w:cstheme="minorHAnsi"/>
          </w:rPr>
          <m:t>≈-0,9117</m:t>
        </m:r>
      </m:oMath>
    </w:p>
    <w:p w:rsidR="00271F54" w:rsidRPr="00B9548F" w:rsidRDefault="00271F54" w:rsidP="00271F54">
      <w:pPr>
        <w:ind w:left="720"/>
        <w:contextualSpacing/>
        <w:jc w:val="both"/>
        <w:rPr>
          <w:rFonts w:asciiTheme="minorHAnsi" w:hAnsiTheme="minorHAnsi" w:cstheme="minorHAnsi"/>
        </w:rPr>
      </w:pPr>
      <w:r w:rsidRPr="00B9548F">
        <w:rPr>
          <w:rFonts w:asciiTheme="minorHAnsi" w:hAnsiTheme="minorHAnsi" w:cstheme="minorHAnsi"/>
        </w:rPr>
        <w:t xml:space="preserve"> </w:t>
      </w:r>
      <m:oMath>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m:t>
            </m:r>
          </m:sub>
        </m:sSub>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G</m:t>
                    </m:r>
                  </m:sub>
                </m:sSub>
              </m:e>
            </m:d>
          </m:e>
          <m:sup>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sup>
        </m:sSup>
      </m:oMath>
      <w:r w:rsidRPr="00B9548F">
        <w:rPr>
          <w:rFonts w:asciiTheme="minorHAnsi" w:hAnsiTheme="minorHAnsi" w:cstheme="minorHAnsi"/>
        </w:rPr>
        <w:t xml:space="preserve">  </w:t>
      </w:r>
      <w:proofErr w:type="gramStart"/>
      <w:r w:rsidRPr="00B9548F">
        <w:rPr>
          <w:rFonts w:asciiTheme="minorHAnsi" w:hAnsiTheme="minorHAnsi" w:cstheme="minorHAnsi"/>
        </w:rPr>
        <w:t>et</w:t>
      </w:r>
      <w:proofErr w:type="gramEnd"/>
      <w:r w:rsidRPr="00B9548F">
        <w:rPr>
          <w:rFonts w:asciiTheme="minorHAnsi" w:hAnsiTheme="minorHAnsi" w:cstheme="minorHAnsi"/>
        </w:rPr>
        <w:t xml:space="preserve"> ainsi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m:t>
            </m:r>
          </m:sub>
        </m:sSub>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G</m:t>
                    </m:r>
                  </m:sub>
                </m:sSub>
              </m:e>
            </m:d>
          </m:e>
          <m:sup>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sup>
        </m:sSup>
        <m:r>
          <w:rPr>
            <w:rFonts w:ascii="Cambria Math" w:hAnsi="Cambria Math" w:cstheme="minorHAnsi"/>
          </w:rPr>
          <m:t>-1</m:t>
        </m:r>
      </m:oMath>
      <w:r w:rsidRPr="00B9548F">
        <w:rPr>
          <w:rFonts w:asciiTheme="minorHAnsi" w:hAnsiTheme="minorHAnsi" w:cstheme="minorHAnsi"/>
        </w:rPr>
        <w:t xml:space="preserve"> </w:t>
      </w:r>
    </w:p>
    <w:p w:rsidR="00271F54" w:rsidRPr="00B9548F" w:rsidRDefault="00271F54" w:rsidP="00B9548F">
      <w:pPr>
        <w:spacing w:after="0" w:line="240" w:lineRule="auto"/>
        <w:ind w:left="720"/>
        <w:contextualSpacing/>
        <w:jc w:val="both"/>
        <w:rPr>
          <w:rFonts w:asciiTheme="minorHAnsi" w:hAnsiTheme="minorHAnsi" w:cstheme="minorHAnsi"/>
          <w:b/>
        </w:rPr>
      </w:pPr>
      <w:r w:rsidRPr="00B9548F">
        <w:rPr>
          <w:rFonts w:asciiTheme="minorHAnsi" w:hAnsiTheme="minorHAnsi" w:cstheme="minorHAnsi"/>
        </w:rPr>
        <w:t xml:space="preserve">Donc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m</m:t>
            </m:r>
          </m:sub>
        </m:sSub>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1-0,9117</m:t>
                </m:r>
              </m:e>
            </m:d>
          </m:e>
          <m:sup>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sup>
        </m:sSup>
        <m:r>
          <w:rPr>
            <w:rFonts w:ascii="Cambria Math" w:hAnsi="Cambria Math" w:cstheme="minorHAnsi"/>
          </w:rPr>
          <m:t>-1≈-0,4548</m:t>
        </m:r>
      </m:oMath>
      <w:r w:rsidR="00140E1A">
        <w:rPr>
          <w:rFonts w:asciiTheme="minorHAnsi" w:hAnsiTheme="minorHAnsi" w:cstheme="minorHAnsi"/>
        </w:rPr>
        <w:t xml:space="preserve"> </w:t>
      </w:r>
      <w:r w:rsidRPr="00B9548F">
        <w:rPr>
          <w:rFonts w:asciiTheme="minorHAnsi" w:hAnsiTheme="minorHAnsi" w:cstheme="minorHAnsi"/>
        </w:rPr>
        <w:t xml:space="preserve">soit, exprimé en pourcentage, </w:t>
      </w:r>
      <w:r w:rsidRPr="00B9548F">
        <w:rPr>
          <w:rFonts w:asciiTheme="minorHAnsi" w:hAnsiTheme="minorHAnsi" w:cstheme="minorHAnsi"/>
          <w:b/>
        </w:rPr>
        <w:t xml:space="preserve">un taux moyen annuel de </w:t>
      </w:r>
      <w:r w:rsidR="00B9548F" w:rsidRPr="00B9548F">
        <w:rPr>
          <w:rFonts w:asciiTheme="minorHAnsi" w:hAnsiTheme="minorHAnsi" w:cstheme="minorHAnsi"/>
          <w:b/>
        </w:rPr>
        <w:t xml:space="preserve">                           </w:t>
      </w:r>
      <w:r w:rsidRPr="00B9548F">
        <w:rPr>
          <w:rFonts w:asciiTheme="minorHAnsi" w:hAnsiTheme="minorHAnsi" w:cstheme="minorHAnsi"/>
          <w:b/>
        </w:rPr>
        <w:t>– 45,48 % entre 2011 et 2015.</w:t>
      </w:r>
    </w:p>
    <w:p w:rsidR="00271F54" w:rsidRPr="00B9548F" w:rsidRDefault="00271F54" w:rsidP="00B9548F">
      <w:pPr>
        <w:pStyle w:val="Paragraphedeliste"/>
        <w:numPr>
          <w:ilvl w:val="0"/>
          <w:numId w:val="16"/>
        </w:numPr>
        <w:spacing w:after="0" w:line="240" w:lineRule="auto"/>
        <w:contextualSpacing/>
        <w:jc w:val="both"/>
        <w:rPr>
          <w:rFonts w:asciiTheme="minorHAnsi" w:hAnsiTheme="minorHAnsi" w:cstheme="minorHAnsi"/>
        </w:rPr>
      </w:pPr>
      <w:r w:rsidRPr="00B9548F">
        <w:rPr>
          <w:rFonts w:asciiTheme="minorHAnsi" w:hAnsiTheme="minorHAnsi" w:cstheme="minorHAnsi"/>
        </w:rPr>
        <w:t>=(1+H</w:t>
      </w:r>
      <w:proofErr w:type="gramStart"/>
      <w:r w:rsidRPr="00B9548F">
        <w:rPr>
          <w:rFonts w:asciiTheme="minorHAnsi" w:hAnsiTheme="minorHAnsi" w:cstheme="minorHAnsi"/>
        </w:rPr>
        <w:t>4)^</w:t>
      </w:r>
      <w:proofErr w:type="gramEnd"/>
      <w:r w:rsidRPr="00B9548F">
        <w:rPr>
          <w:rFonts w:asciiTheme="minorHAnsi" w:hAnsiTheme="minorHAnsi" w:cstheme="minorHAnsi"/>
        </w:rPr>
        <w:t xml:space="preserve">(1/4)–1 </w:t>
      </w:r>
    </w:p>
    <w:p w:rsidR="00271F54" w:rsidRPr="00B9548F" w:rsidRDefault="00271F54" w:rsidP="00B9548F">
      <w:pPr>
        <w:pStyle w:val="Paragraphedeliste"/>
        <w:numPr>
          <w:ilvl w:val="0"/>
          <w:numId w:val="16"/>
        </w:numPr>
        <w:spacing w:after="0" w:line="240" w:lineRule="auto"/>
        <w:contextualSpacing/>
        <w:jc w:val="both"/>
        <w:rPr>
          <w:rFonts w:asciiTheme="minorHAnsi" w:hAnsiTheme="minorHAnsi" w:cstheme="minorHAnsi"/>
        </w:rPr>
      </w:pPr>
      <w:r w:rsidRPr="00B9548F">
        <w:rPr>
          <w:rFonts w:asciiTheme="minorHAnsi" w:hAnsiTheme="minorHAnsi" w:cstheme="minorHAnsi"/>
        </w:rPr>
        <w:t>=(1+H</w:t>
      </w:r>
      <w:proofErr w:type="gramStart"/>
      <w:r w:rsidRPr="00B9548F">
        <w:rPr>
          <w:rFonts w:asciiTheme="minorHAnsi" w:hAnsiTheme="minorHAnsi" w:cstheme="minorHAnsi"/>
        </w:rPr>
        <w:t>19)^</w:t>
      </w:r>
      <w:proofErr w:type="gramEnd"/>
      <w:r w:rsidRPr="00B9548F">
        <w:rPr>
          <w:rFonts w:asciiTheme="minorHAnsi" w:hAnsiTheme="minorHAnsi" w:cstheme="minorHAnsi"/>
        </w:rPr>
        <w:t>(1/4)</w:t>
      </w:r>
      <w:r w:rsidR="001A0F4E">
        <w:rPr>
          <w:rFonts w:asciiTheme="minorHAnsi" w:hAnsiTheme="minorHAnsi" w:cstheme="minorHAnsi"/>
        </w:rPr>
        <w:t>–</w:t>
      </w:r>
      <w:r w:rsidRPr="00B9548F">
        <w:rPr>
          <w:rFonts w:asciiTheme="minorHAnsi" w:hAnsiTheme="minorHAnsi" w:cstheme="minorHAnsi"/>
        </w:rPr>
        <w:t>1</w:t>
      </w:r>
    </w:p>
    <w:p w:rsidR="00271F54" w:rsidRPr="00B9548F" w:rsidRDefault="00271F54" w:rsidP="00B42F10">
      <w:pPr>
        <w:pStyle w:val="Paragraphedeliste"/>
        <w:numPr>
          <w:ilvl w:val="0"/>
          <w:numId w:val="16"/>
        </w:numPr>
        <w:spacing w:after="0" w:line="240" w:lineRule="auto"/>
        <w:contextualSpacing/>
        <w:jc w:val="both"/>
        <w:rPr>
          <w:rFonts w:asciiTheme="minorHAnsi" w:hAnsiTheme="minorHAnsi" w:cstheme="minorHAnsi"/>
        </w:rPr>
      </w:pPr>
      <w:r w:rsidRPr="00B9548F">
        <w:rPr>
          <w:rFonts w:asciiTheme="minorHAnsi" w:hAnsiTheme="minorHAnsi" w:cstheme="minorHAnsi"/>
        </w:rPr>
        <w:t>Entre 2011 et 2015, le nombre total de salariés formés a baissé en moyenne de 4,42 % par an et le nombre total d’heures de formation a baissé en moyenne de 5,69 % par an.</w:t>
      </w:r>
    </w:p>
    <w:p w:rsidR="00271F54" w:rsidRPr="00B9548F" w:rsidRDefault="00EA0CAB" w:rsidP="00B42F10">
      <w:pPr>
        <w:pStyle w:val="Paragraphedeliste"/>
        <w:numPr>
          <w:ilvl w:val="0"/>
          <w:numId w:val="16"/>
        </w:numPr>
        <w:spacing w:after="0" w:line="240" w:lineRule="auto"/>
        <w:contextualSpacing/>
        <w:jc w:val="both"/>
        <w:rPr>
          <w:rFonts w:asciiTheme="minorHAnsi" w:hAnsiTheme="minorHAnsi" w:cstheme="minorHAnsi"/>
        </w:rPr>
      </w:pPr>
      <w:r w:rsidRPr="00B9548F">
        <w:rPr>
          <w:rFonts w:asciiTheme="minorHAnsi" w:hAnsiTheme="minorHAnsi" w:cstheme="minorHAnsi"/>
        </w:rPr>
        <w:t>Le nombre total de salariés formés a diminué depuis 2011 ainsi que le nombre total d’heures de formation. C’est une évolution négative pour Orange et pour les salariés.</w:t>
      </w:r>
    </w:p>
    <w:p w:rsidR="00B9548F" w:rsidRDefault="00B9548F" w:rsidP="00B9548F">
      <w:pPr>
        <w:pStyle w:val="Paragraphedeliste"/>
        <w:spacing w:after="0" w:line="240" w:lineRule="auto"/>
        <w:ind w:left="720"/>
        <w:contextualSpacing/>
        <w:jc w:val="both"/>
        <w:rPr>
          <w:rFonts w:asciiTheme="minorHAnsi" w:hAnsiTheme="minorHAnsi" w:cstheme="minorHAnsi"/>
          <w:b/>
        </w:rPr>
      </w:pPr>
    </w:p>
    <w:p w:rsidR="00271F54" w:rsidRPr="00B9548F" w:rsidRDefault="00271F54" w:rsidP="00B42F10">
      <w:pPr>
        <w:pStyle w:val="Paragraphedeliste"/>
        <w:numPr>
          <w:ilvl w:val="0"/>
          <w:numId w:val="14"/>
        </w:numPr>
        <w:spacing w:after="0" w:line="240" w:lineRule="auto"/>
        <w:contextualSpacing/>
        <w:jc w:val="both"/>
        <w:rPr>
          <w:rFonts w:asciiTheme="minorHAnsi" w:hAnsiTheme="minorHAnsi" w:cstheme="minorHAnsi"/>
          <w:b/>
        </w:rPr>
      </w:pPr>
      <w:r w:rsidRPr="00B9548F">
        <w:rPr>
          <w:rFonts w:asciiTheme="minorHAnsi" w:hAnsiTheme="minorHAnsi" w:cstheme="minorHAnsi"/>
          <w:b/>
        </w:rPr>
        <w:t>Indices</w:t>
      </w:r>
    </w:p>
    <w:p w:rsidR="00271F54" w:rsidRPr="00B9548F" w:rsidRDefault="00271F54" w:rsidP="00B9548F">
      <w:pPr>
        <w:pStyle w:val="Paragraphedeliste"/>
        <w:numPr>
          <w:ilvl w:val="0"/>
          <w:numId w:val="17"/>
        </w:numPr>
        <w:spacing w:after="0" w:line="240" w:lineRule="auto"/>
        <w:ind w:left="1066"/>
        <w:contextualSpacing/>
        <w:jc w:val="both"/>
        <w:rPr>
          <w:rFonts w:asciiTheme="minorHAnsi" w:hAnsiTheme="minorHAnsi" w:cstheme="minorHAnsi"/>
        </w:rPr>
      </w:pPr>
      <m:oMath>
        <m:r>
          <w:rPr>
            <w:rFonts w:ascii="Cambria Math" w:hAnsi="Cambria Math" w:cstheme="minorHAnsi"/>
          </w:rPr>
          <m:t>I=100×</m:t>
        </m:r>
        <m:f>
          <m:fPr>
            <m:ctrlPr>
              <w:rPr>
                <w:rFonts w:ascii="Cambria Math" w:hAnsi="Cambria Math" w:cstheme="minorHAnsi"/>
                <w:i/>
              </w:rPr>
            </m:ctrlPr>
          </m:fPr>
          <m:num>
            <m:r>
              <w:rPr>
                <w:rFonts w:ascii="Cambria Math" w:hAnsi="Cambria Math" w:cstheme="minorHAnsi"/>
              </w:rPr>
              <m:t>86015</m:t>
            </m:r>
          </m:num>
          <m:den>
            <m:r>
              <w:rPr>
                <w:rFonts w:ascii="Cambria Math" w:hAnsi="Cambria Math" w:cstheme="minorHAnsi"/>
              </w:rPr>
              <m:t>85326</m:t>
            </m:r>
          </m:den>
        </m:f>
        <m:r>
          <w:rPr>
            <w:rFonts w:ascii="Cambria Math" w:hAnsi="Cambria Math" w:cstheme="minorHAnsi"/>
          </w:rPr>
          <m:t>≈100,8.</m:t>
        </m:r>
      </m:oMath>
      <w:r w:rsidRPr="00B9548F">
        <w:rPr>
          <w:rFonts w:asciiTheme="minorHAnsi" w:hAnsiTheme="minorHAnsi" w:cstheme="minorHAnsi"/>
        </w:rPr>
        <w:t xml:space="preserve"> L’indice du nombre total de salariés formés au cours de l’année 2012 est égal à 100,8.</w:t>
      </w:r>
    </w:p>
    <w:p w:rsidR="00271F54" w:rsidRPr="00B9548F" w:rsidRDefault="00271F54" w:rsidP="00B9548F">
      <w:pPr>
        <w:pStyle w:val="Paragraphedeliste"/>
        <w:numPr>
          <w:ilvl w:val="0"/>
          <w:numId w:val="17"/>
        </w:numPr>
        <w:spacing w:after="0" w:line="240" w:lineRule="auto"/>
        <w:ind w:left="1066"/>
        <w:contextualSpacing/>
        <w:jc w:val="both"/>
        <w:rPr>
          <w:rFonts w:asciiTheme="minorHAnsi" w:hAnsiTheme="minorHAnsi" w:cstheme="minorHAnsi"/>
        </w:rPr>
      </w:pPr>
      <w:r w:rsidRPr="00B9548F">
        <w:rPr>
          <w:rFonts w:asciiTheme="minorHAnsi" w:hAnsiTheme="minorHAnsi" w:cstheme="minorHAnsi"/>
        </w:rPr>
        <w:t>On entre dans la cellule C5, on entre la formule =100*C4/$B$4 puis on glisse la formule jusqu’à la cellule F5.</w:t>
      </w:r>
    </w:p>
    <w:p w:rsidR="00271F54" w:rsidRPr="00B9548F" w:rsidRDefault="00271F54" w:rsidP="00B9548F">
      <w:pPr>
        <w:pStyle w:val="Paragraphedeliste"/>
        <w:spacing w:after="0" w:line="240" w:lineRule="auto"/>
        <w:ind w:left="1066"/>
        <w:jc w:val="both"/>
        <w:rPr>
          <w:rFonts w:asciiTheme="minorHAnsi" w:hAnsiTheme="minorHAnsi" w:cstheme="minorHAnsi"/>
        </w:rPr>
      </w:pPr>
      <w:r w:rsidRPr="00B9548F">
        <w:rPr>
          <w:rFonts w:asciiTheme="minorHAnsi" w:hAnsiTheme="minorHAnsi" w:cstheme="minorHAnsi"/>
        </w:rPr>
        <w:t>On entre dans la cellule C9, on entre la formule =100*C8/$B$8 puis on glisse la formule jusqu’à la cellule F9.</w:t>
      </w:r>
    </w:p>
    <w:p w:rsidR="00271F54" w:rsidRPr="00B9548F" w:rsidRDefault="00EA0CAB" w:rsidP="00B9548F">
      <w:pPr>
        <w:pStyle w:val="Paragraphedeliste"/>
        <w:numPr>
          <w:ilvl w:val="0"/>
          <w:numId w:val="17"/>
        </w:numPr>
        <w:spacing w:after="0" w:line="240" w:lineRule="auto"/>
        <w:ind w:left="1066"/>
        <w:contextualSpacing/>
        <w:jc w:val="both"/>
        <w:rPr>
          <w:rFonts w:asciiTheme="minorHAnsi" w:hAnsiTheme="minorHAnsi" w:cstheme="minorHAnsi"/>
        </w:rPr>
      </w:pPr>
      <w:r w:rsidRPr="00B9548F">
        <w:rPr>
          <w:rFonts w:asciiTheme="minorHAnsi" w:hAnsiTheme="minorHAnsi" w:cstheme="minorHAnsi"/>
        </w:rPr>
        <w:t>En 2011,</w:t>
      </w:r>
      <w:r w:rsidR="00B9548F" w:rsidRPr="00B9548F">
        <w:rPr>
          <w:rFonts w:asciiTheme="minorHAnsi" w:hAnsiTheme="minorHAnsi" w:cstheme="minorHAnsi"/>
        </w:rPr>
        <w:t xml:space="preserve"> </w:t>
      </w:r>
      <w:r w:rsidRPr="00B9548F">
        <w:rPr>
          <w:rFonts w:asciiTheme="minorHAnsi" w:hAnsiTheme="minorHAnsi" w:cstheme="minorHAnsi"/>
        </w:rPr>
        <w:t>2012,</w:t>
      </w:r>
      <w:r w:rsidR="00B9548F" w:rsidRPr="00B9548F">
        <w:rPr>
          <w:rFonts w:asciiTheme="minorHAnsi" w:hAnsiTheme="minorHAnsi" w:cstheme="minorHAnsi"/>
        </w:rPr>
        <w:t xml:space="preserve"> </w:t>
      </w:r>
      <w:r w:rsidRPr="00B9548F">
        <w:rPr>
          <w:rFonts w:asciiTheme="minorHAnsi" w:hAnsiTheme="minorHAnsi" w:cstheme="minorHAnsi"/>
        </w:rPr>
        <w:t>2013, le nombre de salariés formés a augmenté ce qui montre un intérêt grandissant de l’organisation pour le développement des compétences de leurs salariés. Cependant il diminue à partir de 2014.</w:t>
      </w:r>
    </w:p>
    <w:p w:rsidR="00EA0CAB" w:rsidRPr="00B9548F" w:rsidRDefault="00EA0CAB" w:rsidP="00B9548F">
      <w:pPr>
        <w:pStyle w:val="Paragraphedeliste"/>
        <w:spacing w:after="0" w:line="240" w:lineRule="auto"/>
        <w:ind w:left="1066"/>
        <w:contextualSpacing/>
        <w:jc w:val="both"/>
        <w:rPr>
          <w:rFonts w:asciiTheme="minorHAnsi" w:hAnsiTheme="minorHAnsi" w:cstheme="minorHAnsi"/>
        </w:rPr>
      </w:pPr>
      <w:r w:rsidRPr="00B9548F">
        <w:rPr>
          <w:rFonts w:asciiTheme="minorHAnsi" w:hAnsiTheme="minorHAnsi" w:cstheme="minorHAnsi"/>
        </w:rPr>
        <w:t>Par ailleurs en 2011 et 2012 le nombre total d’heures de formation augmente mais diminue dès 2013. Ainsi, Orange accorde moins d’intérêt au développement des compétences de ses salariés depuis 2013.</w:t>
      </w:r>
    </w:p>
    <w:p w:rsidR="00B9548F" w:rsidRDefault="00F03485" w:rsidP="00F03485">
      <w:pPr>
        <w:spacing w:after="0" w:line="240" w:lineRule="auto"/>
        <w:jc w:val="center"/>
        <w:rPr>
          <w:rFonts w:asciiTheme="minorHAnsi" w:hAnsiTheme="minorHAnsi" w:cstheme="minorHAnsi"/>
          <w:b/>
        </w:rPr>
      </w:pPr>
      <w:r>
        <w:rPr>
          <w:noProof/>
          <w:lang w:eastAsia="fr-FR"/>
        </w:rPr>
        <w:lastRenderedPageBreak/>
        <w:drawing>
          <wp:inline distT="0" distB="0" distL="0" distR="0" wp14:anchorId="452E3019" wp14:editId="17F80148">
            <wp:extent cx="5583382" cy="4133223"/>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588549" cy="4137048"/>
                    </a:xfrm>
                    <a:prstGeom prst="rect">
                      <a:avLst/>
                    </a:prstGeom>
                  </pic:spPr>
                </pic:pic>
              </a:graphicData>
            </a:graphic>
          </wp:inline>
        </w:drawing>
      </w:r>
    </w:p>
    <w:p w:rsidR="00F03485" w:rsidRDefault="00F03485" w:rsidP="00B9548F">
      <w:pPr>
        <w:spacing w:after="0" w:line="240" w:lineRule="auto"/>
        <w:jc w:val="both"/>
        <w:rPr>
          <w:rFonts w:asciiTheme="minorHAnsi" w:hAnsiTheme="minorHAnsi" w:cstheme="minorHAnsi"/>
          <w:b/>
        </w:rPr>
      </w:pPr>
    </w:p>
    <w:p w:rsidR="00F03485" w:rsidRDefault="00F03485" w:rsidP="00B9548F">
      <w:pPr>
        <w:spacing w:after="0" w:line="240" w:lineRule="auto"/>
        <w:jc w:val="both"/>
        <w:rPr>
          <w:rFonts w:asciiTheme="minorHAnsi" w:hAnsiTheme="minorHAnsi" w:cstheme="minorHAnsi"/>
          <w:b/>
        </w:rPr>
      </w:pPr>
    </w:p>
    <w:tbl>
      <w:tblPr>
        <w:tblW w:w="8720" w:type="dxa"/>
        <w:jc w:val="center"/>
        <w:tblCellMar>
          <w:left w:w="70" w:type="dxa"/>
          <w:right w:w="70" w:type="dxa"/>
        </w:tblCellMar>
        <w:tblLook w:val="04A0" w:firstRow="1" w:lastRow="0" w:firstColumn="1" w:lastColumn="0" w:noHBand="0" w:noVBand="1"/>
      </w:tblPr>
      <w:tblGrid>
        <w:gridCol w:w="2720"/>
        <w:gridCol w:w="1200"/>
        <w:gridCol w:w="1200"/>
        <w:gridCol w:w="1200"/>
        <w:gridCol w:w="1200"/>
        <w:gridCol w:w="1200"/>
      </w:tblGrid>
      <w:tr w:rsidR="00F03485" w:rsidRPr="00485AEE" w:rsidTr="008D04E7">
        <w:trPr>
          <w:trHeight w:val="300"/>
          <w:jc w:val="center"/>
        </w:trPr>
        <w:tc>
          <w:tcPr>
            <w:tcW w:w="272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b/>
                <w:bCs/>
                <w:color w:val="000000"/>
              </w:rPr>
            </w:pPr>
            <w:r w:rsidRPr="00485AEE">
              <w:rPr>
                <w:rFonts w:eastAsia="Times New Roman" w:cs="Calibri"/>
                <w:b/>
                <w:bCs/>
                <w:color w:val="000000"/>
              </w:rPr>
              <w:t>Indice</w:t>
            </w: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r>
      <w:tr w:rsidR="00F03485" w:rsidRPr="00485AEE" w:rsidTr="008D04E7">
        <w:trPr>
          <w:trHeight w:val="300"/>
          <w:jc w:val="center"/>
        </w:trPr>
        <w:tc>
          <w:tcPr>
            <w:tcW w:w="272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r>
      <w:tr w:rsidR="00F03485" w:rsidRPr="00485AEE" w:rsidTr="008D04E7">
        <w:trPr>
          <w:trHeight w:val="300"/>
          <w:jc w:val="center"/>
        </w:trPr>
        <w:tc>
          <w:tcPr>
            <w:tcW w:w="27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03485" w:rsidRPr="00485AEE" w:rsidRDefault="00F03485" w:rsidP="008D04E7">
            <w:pPr>
              <w:rPr>
                <w:rFonts w:eastAsia="Times New Roman" w:cs="Calibri"/>
                <w:color w:val="000000"/>
              </w:rPr>
            </w:pPr>
            <w:r w:rsidRPr="00485AEE">
              <w:rPr>
                <w:rFonts w:eastAsia="Times New Roman" w:cs="Calibri"/>
                <w:color w:val="000000"/>
              </w:rPr>
              <w:t>année</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2011</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2012</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2013</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2014</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2015</w:t>
            </w:r>
          </w:p>
        </w:tc>
      </w:tr>
      <w:tr w:rsidR="00F03485" w:rsidRPr="00485AEE" w:rsidTr="008D04E7">
        <w:trPr>
          <w:trHeight w:val="510"/>
          <w:jc w:val="center"/>
        </w:trPr>
        <w:tc>
          <w:tcPr>
            <w:tcW w:w="2720" w:type="dxa"/>
            <w:tcBorders>
              <w:top w:val="nil"/>
              <w:left w:val="single" w:sz="4" w:space="0" w:color="auto"/>
              <w:bottom w:val="single" w:sz="4" w:space="0" w:color="auto"/>
              <w:right w:val="single" w:sz="4" w:space="0" w:color="auto"/>
            </w:tcBorders>
            <w:shd w:val="clear" w:color="000000" w:fill="DCE6F1"/>
            <w:vAlign w:val="bottom"/>
            <w:hideMark/>
          </w:tcPr>
          <w:p w:rsidR="00F03485" w:rsidRPr="00485AEE" w:rsidRDefault="00F03485" w:rsidP="008D04E7">
            <w:pPr>
              <w:rPr>
                <w:rFonts w:eastAsia="Times New Roman" w:cs="Calibri"/>
                <w:color w:val="000000"/>
              </w:rPr>
            </w:pPr>
            <w:r w:rsidRPr="00485AEE">
              <w:rPr>
                <w:rFonts w:eastAsia="Times New Roman" w:cs="Calibri"/>
                <w:color w:val="000000"/>
              </w:rPr>
              <w:t>Nombre de salariés formés</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85326</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86015</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86455</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83410</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71208</w:t>
            </w:r>
          </w:p>
        </w:tc>
      </w:tr>
      <w:tr w:rsidR="00F03485" w:rsidRPr="00485AEE" w:rsidTr="008D04E7">
        <w:trPr>
          <w:trHeight w:val="300"/>
          <w:jc w:val="center"/>
        </w:trPr>
        <w:tc>
          <w:tcPr>
            <w:tcW w:w="2720" w:type="dxa"/>
            <w:tcBorders>
              <w:top w:val="nil"/>
              <w:left w:val="single" w:sz="4" w:space="0" w:color="auto"/>
              <w:bottom w:val="single" w:sz="4" w:space="0" w:color="auto"/>
              <w:right w:val="single" w:sz="4" w:space="0" w:color="auto"/>
            </w:tcBorders>
            <w:shd w:val="clear" w:color="000000" w:fill="DCE6F1"/>
            <w:vAlign w:val="center"/>
            <w:hideMark/>
          </w:tcPr>
          <w:p w:rsidR="00F03485" w:rsidRPr="00485AEE" w:rsidRDefault="00F03485" w:rsidP="008D04E7">
            <w:pPr>
              <w:rPr>
                <w:rFonts w:eastAsia="Times New Roman" w:cs="Calibri"/>
                <w:color w:val="000000"/>
              </w:rPr>
            </w:pPr>
            <w:r w:rsidRPr="00485AEE">
              <w:rPr>
                <w:rFonts w:eastAsia="Times New Roman" w:cs="Calibri"/>
                <w:color w:val="000000"/>
              </w:rPr>
              <w:t>Indice</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100</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100,8</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101,3</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97,8</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83,5</w:t>
            </w:r>
          </w:p>
        </w:tc>
      </w:tr>
      <w:tr w:rsidR="00F03485" w:rsidRPr="00485AEE" w:rsidTr="008D04E7">
        <w:trPr>
          <w:trHeight w:val="300"/>
          <w:jc w:val="center"/>
        </w:trPr>
        <w:tc>
          <w:tcPr>
            <w:tcW w:w="272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c>
          <w:tcPr>
            <w:tcW w:w="1200" w:type="dxa"/>
            <w:tcBorders>
              <w:top w:val="nil"/>
              <w:left w:val="nil"/>
              <w:bottom w:val="nil"/>
              <w:right w:val="nil"/>
            </w:tcBorders>
            <w:shd w:val="clear" w:color="auto" w:fill="auto"/>
            <w:noWrap/>
            <w:vAlign w:val="bottom"/>
            <w:hideMark/>
          </w:tcPr>
          <w:p w:rsidR="00F03485" w:rsidRPr="00485AEE" w:rsidRDefault="00F03485" w:rsidP="008D04E7">
            <w:pPr>
              <w:rPr>
                <w:rFonts w:eastAsia="Times New Roman" w:cs="Calibri"/>
                <w:color w:val="000000"/>
              </w:rPr>
            </w:pPr>
          </w:p>
        </w:tc>
      </w:tr>
      <w:tr w:rsidR="00F03485" w:rsidRPr="00485AEE" w:rsidTr="008D04E7">
        <w:trPr>
          <w:trHeight w:val="300"/>
          <w:jc w:val="center"/>
        </w:trPr>
        <w:tc>
          <w:tcPr>
            <w:tcW w:w="27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03485" w:rsidRPr="00485AEE" w:rsidRDefault="00F03485" w:rsidP="008D04E7">
            <w:pPr>
              <w:rPr>
                <w:rFonts w:eastAsia="Times New Roman" w:cs="Calibri"/>
                <w:color w:val="000000"/>
              </w:rPr>
            </w:pPr>
            <w:r w:rsidRPr="00485AEE">
              <w:rPr>
                <w:rFonts w:eastAsia="Times New Roman" w:cs="Calibri"/>
                <w:color w:val="000000"/>
              </w:rPr>
              <w:t>année</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2011</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2012</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2013</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2014</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2015</w:t>
            </w:r>
          </w:p>
        </w:tc>
      </w:tr>
      <w:tr w:rsidR="00F03485" w:rsidRPr="00485AEE" w:rsidTr="008D04E7">
        <w:trPr>
          <w:trHeight w:val="705"/>
          <w:jc w:val="center"/>
        </w:trPr>
        <w:tc>
          <w:tcPr>
            <w:tcW w:w="2720" w:type="dxa"/>
            <w:tcBorders>
              <w:top w:val="nil"/>
              <w:left w:val="single" w:sz="4" w:space="0" w:color="auto"/>
              <w:bottom w:val="single" w:sz="4" w:space="0" w:color="auto"/>
              <w:right w:val="single" w:sz="4" w:space="0" w:color="auto"/>
            </w:tcBorders>
            <w:shd w:val="clear" w:color="000000" w:fill="DCE6F1"/>
            <w:vAlign w:val="bottom"/>
            <w:hideMark/>
          </w:tcPr>
          <w:p w:rsidR="00F03485" w:rsidRPr="00485AEE" w:rsidRDefault="00F03485" w:rsidP="008D04E7">
            <w:pPr>
              <w:rPr>
                <w:rFonts w:eastAsia="Times New Roman" w:cs="Calibri"/>
                <w:color w:val="000000"/>
              </w:rPr>
            </w:pPr>
            <w:r w:rsidRPr="00485AEE">
              <w:rPr>
                <w:rFonts w:eastAsia="Times New Roman" w:cs="Calibri"/>
                <w:color w:val="000000"/>
              </w:rPr>
              <w:t>Nombre total d'heures de formation</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3199286</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3299693</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3126072</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2969695</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2530632</w:t>
            </w:r>
          </w:p>
        </w:tc>
      </w:tr>
      <w:tr w:rsidR="00F03485" w:rsidRPr="00485AEE" w:rsidTr="008D04E7">
        <w:trPr>
          <w:trHeight w:val="300"/>
          <w:jc w:val="center"/>
        </w:trPr>
        <w:tc>
          <w:tcPr>
            <w:tcW w:w="2720" w:type="dxa"/>
            <w:tcBorders>
              <w:top w:val="nil"/>
              <w:left w:val="single" w:sz="4" w:space="0" w:color="auto"/>
              <w:bottom w:val="single" w:sz="4" w:space="0" w:color="auto"/>
              <w:right w:val="single" w:sz="4" w:space="0" w:color="auto"/>
            </w:tcBorders>
            <w:shd w:val="clear" w:color="000000" w:fill="DCE6F1"/>
            <w:noWrap/>
            <w:vAlign w:val="center"/>
            <w:hideMark/>
          </w:tcPr>
          <w:p w:rsidR="00F03485" w:rsidRPr="00485AEE" w:rsidRDefault="00F03485" w:rsidP="008D04E7">
            <w:pPr>
              <w:rPr>
                <w:rFonts w:eastAsia="Times New Roman" w:cs="Calibri"/>
                <w:color w:val="000000"/>
              </w:rPr>
            </w:pPr>
            <w:r w:rsidRPr="00485AEE">
              <w:rPr>
                <w:rFonts w:eastAsia="Times New Roman" w:cs="Calibri"/>
                <w:color w:val="000000"/>
              </w:rPr>
              <w:t>Indice</w:t>
            </w:r>
          </w:p>
        </w:tc>
        <w:tc>
          <w:tcPr>
            <w:tcW w:w="1200" w:type="dxa"/>
            <w:tcBorders>
              <w:top w:val="nil"/>
              <w:left w:val="nil"/>
              <w:bottom w:val="single" w:sz="4" w:space="0" w:color="auto"/>
              <w:right w:val="single" w:sz="4" w:space="0" w:color="auto"/>
            </w:tcBorders>
            <w:shd w:val="clear" w:color="auto" w:fill="auto"/>
            <w:noWrap/>
            <w:vAlign w:val="center"/>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100</w:t>
            </w:r>
          </w:p>
        </w:tc>
        <w:tc>
          <w:tcPr>
            <w:tcW w:w="1200" w:type="dxa"/>
            <w:tcBorders>
              <w:top w:val="nil"/>
              <w:left w:val="nil"/>
              <w:bottom w:val="single" w:sz="4" w:space="0" w:color="auto"/>
              <w:right w:val="single" w:sz="4" w:space="0" w:color="auto"/>
            </w:tcBorders>
            <w:shd w:val="clear" w:color="auto" w:fill="auto"/>
            <w:noWrap/>
            <w:vAlign w:val="bottom"/>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103,14</w:t>
            </w:r>
          </w:p>
        </w:tc>
        <w:tc>
          <w:tcPr>
            <w:tcW w:w="1200" w:type="dxa"/>
            <w:tcBorders>
              <w:top w:val="nil"/>
              <w:left w:val="nil"/>
              <w:bottom w:val="single" w:sz="4" w:space="0" w:color="auto"/>
              <w:right w:val="single" w:sz="4" w:space="0" w:color="auto"/>
            </w:tcBorders>
            <w:shd w:val="clear" w:color="auto" w:fill="auto"/>
            <w:noWrap/>
            <w:vAlign w:val="bottom"/>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97,71</w:t>
            </w:r>
          </w:p>
        </w:tc>
        <w:tc>
          <w:tcPr>
            <w:tcW w:w="1200" w:type="dxa"/>
            <w:tcBorders>
              <w:top w:val="nil"/>
              <w:left w:val="nil"/>
              <w:bottom w:val="single" w:sz="4" w:space="0" w:color="auto"/>
              <w:right w:val="single" w:sz="4" w:space="0" w:color="auto"/>
            </w:tcBorders>
            <w:shd w:val="clear" w:color="auto" w:fill="auto"/>
            <w:noWrap/>
            <w:vAlign w:val="bottom"/>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92,82</w:t>
            </w:r>
          </w:p>
        </w:tc>
        <w:tc>
          <w:tcPr>
            <w:tcW w:w="1200" w:type="dxa"/>
            <w:tcBorders>
              <w:top w:val="nil"/>
              <w:left w:val="nil"/>
              <w:bottom w:val="single" w:sz="4" w:space="0" w:color="auto"/>
              <w:right w:val="single" w:sz="4" w:space="0" w:color="auto"/>
            </w:tcBorders>
            <w:shd w:val="clear" w:color="auto" w:fill="auto"/>
            <w:noWrap/>
            <w:vAlign w:val="bottom"/>
            <w:hideMark/>
          </w:tcPr>
          <w:p w:rsidR="00F03485" w:rsidRPr="00485AEE" w:rsidRDefault="00F03485" w:rsidP="008D04E7">
            <w:pPr>
              <w:jc w:val="center"/>
              <w:rPr>
                <w:rFonts w:eastAsia="Times New Roman" w:cs="Calibri"/>
                <w:color w:val="000000"/>
              </w:rPr>
            </w:pPr>
            <w:r w:rsidRPr="00485AEE">
              <w:rPr>
                <w:rFonts w:eastAsia="Times New Roman" w:cs="Calibri"/>
                <w:color w:val="000000"/>
              </w:rPr>
              <w:t>79,10</w:t>
            </w:r>
          </w:p>
        </w:tc>
      </w:tr>
    </w:tbl>
    <w:p w:rsidR="00F03485" w:rsidRDefault="00F03485" w:rsidP="00B9548F">
      <w:pPr>
        <w:spacing w:after="0" w:line="240" w:lineRule="auto"/>
        <w:jc w:val="both"/>
        <w:rPr>
          <w:rFonts w:asciiTheme="minorHAnsi" w:hAnsiTheme="minorHAnsi" w:cstheme="minorHAnsi"/>
          <w:b/>
        </w:rPr>
      </w:pPr>
    </w:p>
    <w:p w:rsidR="00F03485" w:rsidRDefault="00F03485" w:rsidP="00B9548F">
      <w:pPr>
        <w:spacing w:after="0" w:line="240" w:lineRule="auto"/>
        <w:jc w:val="both"/>
        <w:rPr>
          <w:rFonts w:asciiTheme="minorHAnsi" w:hAnsiTheme="minorHAnsi" w:cstheme="minorHAnsi"/>
          <w:b/>
        </w:rPr>
      </w:pPr>
    </w:p>
    <w:p w:rsidR="00271F54" w:rsidRDefault="00271F54" w:rsidP="00B9548F">
      <w:pPr>
        <w:spacing w:after="0" w:line="240" w:lineRule="auto"/>
        <w:jc w:val="both"/>
        <w:rPr>
          <w:rFonts w:asciiTheme="minorHAnsi" w:hAnsiTheme="minorHAnsi" w:cstheme="minorHAnsi"/>
        </w:rPr>
      </w:pPr>
      <w:r w:rsidRPr="00B9548F">
        <w:rPr>
          <w:rFonts w:asciiTheme="minorHAnsi" w:hAnsiTheme="minorHAnsi" w:cstheme="minorHAnsi"/>
          <w:b/>
        </w:rPr>
        <w:t>Activité 3 </w:t>
      </w:r>
      <w:r w:rsidRPr="00B9548F">
        <w:rPr>
          <w:rFonts w:asciiTheme="minorHAnsi" w:hAnsiTheme="minorHAnsi" w:cstheme="minorHAnsi"/>
        </w:rPr>
        <w:t>:</w:t>
      </w:r>
    </w:p>
    <w:p w:rsidR="00F03485" w:rsidRPr="00B9548F" w:rsidRDefault="00F03485" w:rsidP="00F03485">
      <w:pPr>
        <w:pStyle w:val="Paragraphedeliste"/>
        <w:numPr>
          <w:ilvl w:val="0"/>
          <w:numId w:val="18"/>
        </w:numPr>
        <w:spacing w:after="0" w:line="240" w:lineRule="auto"/>
        <w:contextualSpacing/>
        <w:jc w:val="both"/>
        <w:rPr>
          <w:rFonts w:asciiTheme="minorHAnsi" w:hAnsiTheme="minorHAnsi" w:cstheme="minorHAnsi"/>
        </w:rPr>
      </w:pPr>
      <w:r w:rsidRPr="00B9548F">
        <w:rPr>
          <w:rFonts w:asciiTheme="minorHAnsi" w:hAnsiTheme="minorHAnsi" w:cstheme="minorHAnsi"/>
        </w:rPr>
        <w:t>Voir graphique</w:t>
      </w:r>
    </w:p>
    <w:p w:rsidR="00EA0CAB" w:rsidRPr="00B9548F" w:rsidRDefault="00EA0CAB" w:rsidP="00B9548F">
      <w:pPr>
        <w:pStyle w:val="Paragraphedeliste"/>
        <w:numPr>
          <w:ilvl w:val="0"/>
          <w:numId w:val="18"/>
        </w:numPr>
        <w:spacing w:after="0" w:line="240" w:lineRule="auto"/>
        <w:contextualSpacing/>
        <w:jc w:val="both"/>
        <w:rPr>
          <w:rFonts w:asciiTheme="minorHAnsi" w:hAnsiTheme="minorHAnsi" w:cstheme="minorHAnsi"/>
        </w:rPr>
      </w:pPr>
      <w:r w:rsidRPr="00B9548F">
        <w:rPr>
          <w:rFonts w:asciiTheme="minorHAnsi" w:hAnsiTheme="minorHAnsi" w:cstheme="minorHAnsi"/>
        </w:rPr>
        <w:t>Voir graphique</w:t>
      </w:r>
    </w:p>
    <w:p w:rsidR="00EA0CAB" w:rsidRPr="00B9548F" w:rsidRDefault="00EA0CAB" w:rsidP="00B9548F">
      <w:pPr>
        <w:pStyle w:val="Paragraphedeliste"/>
        <w:numPr>
          <w:ilvl w:val="0"/>
          <w:numId w:val="18"/>
        </w:numPr>
        <w:spacing w:after="0" w:line="240" w:lineRule="auto"/>
        <w:jc w:val="both"/>
        <w:rPr>
          <w:rFonts w:asciiTheme="minorHAnsi" w:hAnsiTheme="minorHAnsi" w:cstheme="minorHAnsi"/>
        </w:rPr>
      </w:pPr>
      <w:r w:rsidRPr="00B9548F">
        <w:rPr>
          <w:rFonts w:asciiTheme="minorHAnsi" w:hAnsiTheme="minorHAnsi" w:cstheme="minorHAnsi"/>
        </w:rPr>
        <w:t xml:space="preserve">L’évolution du nombre de salariés formés par niveau correspond à l’évolution du nombre d’heures de formation par niveau. En effet, cela diminue dans es deux cas pour les niveaux A B C </w:t>
      </w:r>
      <w:proofErr w:type="spellStart"/>
      <w:r w:rsidRPr="00B9548F">
        <w:rPr>
          <w:rFonts w:asciiTheme="minorHAnsi" w:hAnsiTheme="minorHAnsi" w:cstheme="minorHAnsi"/>
        </w:rPr>
        <w:t>Dbis</w:t>
      </w:r>
      <w:proofErr w:type="spellEnd"/>
      <w:r w:rsidRPr="00B9548F">
        <w:rPr>
          <w:rFonts w:asciiTheme="minorHAnsi" w:hAnsiTheme="minorHAnsi" w:cstheme="minorHAnsi"/>
        </w:rPr>
        <w:t xml:space="preserve"> et augmente pour les niveaux E F G. Le seul écart se constate pour le niveau D. Le nombre de salariés formés </w:t>
      </w:r>
      <w:r w:rsidRPr="00B9548F">
        <w:rPr>
          <w:rFonts w:asciiTheme="minorHAnsi" w:hAnsiTheme="minorHAnsi" w:cstheme="minorHAnsi"/>
        </w:rPr>
        <w:lastRenderedPageBreak/>
        <w:t>augmente alors que le nombre d’heures de formation diminue. Cela signifie que davantage de salariés ont été formés mais ils ont eu des formations de moins en moins longues.</w:t>
      </w:r>
    </w:p>
    <w:p w:rsidR="00EA0CAB" w:rsidRPr="00B9548F" w:rsidRDefault="00EA0CAB" w:rsidP="00B9548F">
      <w:pPr>
        <w:pStyle w:val="Paragraphedeliste"/>
        <w:numPr>
          <w:ilvl w:val="0"/>
          <w:numId w:val="18"/>
        </w:numPr>
        <w:spacing w:after="0" w:line="240" w:lineRule="auto"/>
        <w:jc w:val="both"/>
        <w:rPr>
          <w:rFonts w:asciiTheme="minorHAnsi" w:hAnsiTheme="minorHAnsi" w:cstheme="minorHAnsi"/>
        </w:rPr>
      </w:pPr>
      <w:r w:rsidRPr="00B9548F">
        <w:rPr>
          <w:rFonts w:asciiTheme="minorHAnsi" w:hAnsiTheme="minorHAnsi" w:cstheme="minorHAnsi"/>
        </w:rPr>
        <w:t>Les différents moyens mis en place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Charte « Orange People Charter » : parcours professionnels diversifiés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 xml:space="preserve">Offre de formation très diversifiée avec des partenariats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Possibilités de formations longues en alternance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Politique active de certification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Dispositifs de formation à distance</w:t>
      </w:r>
    </w:p>
    <w:p w:rsidR="00B9548F" w:rsidRPr="00B9548F" w:rsidRDefault="00B9548F" w:rsidP="00B9548F">
      <w:pPr>
        <w:pStyle w:val="Paragraphedeliste"/>
        <w:spacing w:after="0" w:line="240" w:lineRule="auto"/>
        <w:ind w:left="720"/>
        <w:jc w:val="both"/>
        <w:rPr>
          <w:rFonts w:asciiTheme="minorHAnsi" w:hAnsiTheme="minorHAnsi" w:cstheme="minorHAnsi"/>
        </w:rPr>
      </w:pPr>
    </w:p>
    <w:p w:rsidR="00EA0CAB" w:rsidRPr="00B9548F" w:rsidRDefault="00EA0CAB" w:rsidP="00B9548F">
      <w:pPr>
        <w:pStyle w:val="Paragraphedeliste"/>
        <w:numPr>
          <w:ilvl w:val="0"/>
          <w:numId w:val="18"/>
        </w:numPr>
        <w:spacing w:after="0" w:line="240" w:lineRule="auto"/>
        <w:jc w:val="both"/>
        <w:rPr>
          <w:rFonts w:asciiTheme="minorHAnsi" w:hAnsiTheme="minorHAnsi" w:cstheme="minorHAnsi"/>
        </w:rPr>
      </w:pPr>
      <w:r w:rsidRPr="00B9548F">
        <w:rPr>
          <w:rFonts w:asciiTheme="minorHAnsi" w:hAnsiTheme="minorHAnsi" w:cstheme="minorHAnsi"/>
        </w:rPr>
        <w:t>Enjeux pour Orange d’utiliser les TIC :</w:t>
      </w:r>
    </w:p>
    <w:p w:rsidR="00B9548F" w:rsidRPr="00B9548F" w:rsidRDefault="00B9548F" w:rsidP="00B9548F">
      <w:pPr>
        <w:pStyle w:val="Paragraphedeliste"/>
        <w:spacing w:after="0" w:line="240" w:lineRule="auto"/>
        <w:ind w:left="1065"/>
        <w:jc w:val="both"/>
        <w:rPr>
          <w:rFonts w:asciiTheme="minorHAnsi" w:hAnsiTheme="minorHAnsi" w:cstheme="minorHAnsi"/>
        </w:rPr>
      </w:pP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Gain de souplesse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Hausse de l’agilité des RH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Montée rapide en compétences des collaborateurs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Meilleure intégration des jeunes salariés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Diffusion rapide des savoirs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Gain financier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Gain de temps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Détecter plus facilement les experts.</w:t>
      </w:r>
    </w:p>
    <w:p w:rsidR="00B9548F" w:rsidRPr="00B9548F" w:rsidRDefault="00B9548F" w:rsidP="00B9548F">
      <w:pPr>
        <w:pStyle w:val="Paragraphedeliste"/>
        <w:spacing w:after="0" w:line="240" w:lineRule="auto"/>
        <w:ind w:left="720"/>
        <w:jc w:val="both"/>
        <w:rPr>
          <w:rFonts w:asciiTheme="minorHAnsi" w:hAnsiTheme="minorHAnsi" w:cstheme="minorHAnsi"/>
        </w:rPr>
      </w:pPr>
    </w:p>
    <w:p w:rsidR="00EA0CAB" w:rsidRPr="00B9548F" w:rsidRDefault="00EA0CAB" w:rsidP="00B9548F">
      <w:pPr>
        <w:pStyle w:val="Paragraphedeliste"/>
        <w:numPr>
          <w:ilvl w:val="0"/>
          <w:numId w:val="18"/>
        </w:numPr>
        <w:spacing w:after="0" w:line="240" w:lineRule="auto"/>
        <w:jc w:val="both"/>
        <w:rPr>
          <w:rFonts w:asciiTheme="minorHAnsi" w:hAnsiTheme="minorHAnsi" w:cstheme="minorHAnsi"/>
        </w:rPr>
      </w:pPr>
      <w:r w:rsidRPr="00B9548F">
        <w:rPr>
          <w:rFonts w:asciiTheme="minorHAnsi" w:hAnsiTheme="minorHAnsi" w:cstheme="minorHAnsi"/>
        </w:rPr>
        <w:t>Enjeux pour les salariés :</w:t>
      </w:r>
    </w:p>
    <w:p w:rsidR="00B9548F" w:rsidRPr="00B9548F" w:rsidRDefault="00B9548F" w:rsidP="00B9548F">
      <w:pPr>
        <w:pStyle w:val="Paragraphedeliste"/>
        <w:spacing w:after="0" w:line="240" w:lineRule="auto"/>
        <w:ind w:left="1065"/>
        <w:jc w:val="both"/>
        <w:rPr>
          <w:rFonts w:asciiTheme="minorHAnsi" w:hAnsiTheme="minorHAnsi" w:cstheme="minorHAnsi"/>
        </w:rPr>
      </w:pP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Hausse rapide des compétences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Diffuser leurs savoirs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Adaptable et individualisé selon leurs besoins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Peut être fait chez soi ;</w:t>
      </w:r>
    </w:p>
    <w:p w:rsidR="00EA0CAB" w:rsidRPr="00B9548F" w:rsidRDefault="00EA0CAB" w:rsidP="00B9548F">
      <w:pPr>
        <w:pStyle w:val="Paragraphedeliste"/>
        <w:numPr>
          <w:ilvl w:val="0"/>
          <w:numId w:val="20"/>
        </w:numPr>
        <w:spacing w:after="0" w:line="240" w:lineRule="auto"/>
        <w:jc w:val="both"/>
        <w:rPr>
          <w:rFonts w:asciiTheme="minorHAnsi" w:hAnsiTheme="minorHAnsi" w:cstheme="minorHAnsi"/>
        </w:rPr>
      </w:pPr>
      <w:r w:rsidRPr="00B9548F">
        <w:rPr>
          <w:rFonts w:asciiTheme="minorHAnsi" w:hAnsiTheme="minorHAnsi" w:cstheme="minorHAnsi"/>
        </w:rPr>
        <w:t>Mobilité professionnelle et employabilité.</w:t>
      </w:r>
    </w:p>
    <w:p w:rsidR="00271F54" w:rsidRPr="00B9548F" w:rsidRDefault="00271F54" w:rsidP="00B9548F">
      <w:pPr>
        <w:spacing w:after="0" w:line="240" w:lineRule="auto"/>
        <w:jc w:val="both"/>
        <w:rPr>
          <w:rFonts w:asciiTheme="minorHAnsi" w:hAnsiTheme="minorHAnsi" w:cstheme="minorHAnsi"/>
        </w:rPr>
      </w:pPr>
    </w:p>
    <w:p w:rsidR="00271F54" w:rsidRDefault="00F03485" w:rsidP="00B9548F">
      <w:pPr>
        <w:widowControl w:val="0"/>
        <w:autoSpaceDE w:val="0"/>
        <w:autoSpaceDN w:val="0"/>
        <w:adjustRightInd w:val="0"/>
        <w:jc w:val="center"/>
        <w:rPr>
          <w:rFonts w:asciiTheme="majorHAnsi" w:hAnsiTheme="majorHAnsi"/>
        </w:rPr>
      </w:pPr>
      <w:r>
        <w:rPr>
          <w:noProof/>
          <w:lang w:eastAsia="fr-FR"/>
        </w:rPr>
        <w:drawing>
          <wp:inline distT="0" distB="0" distL="0" distR="0" wp14:anchorId="41631212" wp14:editId="10B91555">
            <wp:extent cx="4523509" cy="2320636"/>
            <wp:effectExtent l="0" t="0" r="10795" b="2286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0F4E" w:rsidRDefault="00F03485" w:rsidP="00F03485">
      <w:pPr>
        <w:widowControl w:val="0"/>
        <w:autoSpaceDE w:val="0"/>
        <w:autoSpaceDN w:val="0"/>
        <w:adjustRightInd w:val="0"/>
        <w:spacing w:after="0" w:line="240" w:lineRule="auto"/>
        <w:jc w:val="center"/>
        <w:rPr>
          <w:rFonts w:asciiTheme="minorHAnsi" w:hAnsiTheme="minorHAnsi" w:cstheme="minorHAnsi"/>
          <w:b/>
        </w:rPr>
      </w:pPr>
      <w:r>
        <w:rPr>
          <w:noProof/>
          <w:lang w:eastAsia="fr-FR"/>
        </w:rPr>
        <w:lastRenderedPageBreak/>
        <w:drawing>
          <wp:inline distT="0" distB="0" distL="0" distR="0" wp14:anchorId="64978D68" wp14:editId="2518A9D2">
            <wp:extent cx="4634345" cy="2015836"/>
            <wp:effectExtent l="0" t="0" r="13970" b="2286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3485" w:rsidRDefault="00F03485" w:rsidP="001A0F4E">
      <w:pPr>
        <w:widowControl w:val="0"/>
        <w:autoSpaceDE w:val="0"/>
        <w:autoSpaceDN w:val="0"/>
        <w:adjustRightInd w:val="0"/>
        <w:spacing w:after="0" w:line="240" w:lineRule="auto"/>
        <w:jc w:val="both"/>
        <w:rPr>
          <w:rFonts w:asciiTheme="minorHAnsi" w:hAnsiTheme="minorHAnsi" w:cstheme="minorHAnsi"/>
          <w:b/>
        </w:rPr>
      </w:pPr>
    </w:p>
    <w:p w:rsidR="00271F54" w:rsidRPr="001A0F4E" w:rsidRDefault="00EA0CAB" w:rsidP="001A0F4E">
      <w:pPr>
        <w:widowControl w:val="0"/>
        <w:autoSpaceDE w:val="0"/>
        <w:autoSpaceDN w:val="0"/>
        <w:adjustRightInd w:val="0"/>
        <w:spacing w:after="0" w:line="240" w:lineRule="auto"/>
        <w:jc w:val="both"/>
        <w:rPr>
          <w:rFonts w:asciiTheme="minorHAnsi" w:hAnsiTheme="minorHAnsi" w:cstheme="minorHAnsi"/>
          <w:b/>
        </w:rPr>
      </w:pPr>
      <w:r w:rsidRPr="001A0F4E">
        <w:rPr>
          <w:rFonts w:asciiTheme="minorHAnsi" w:hAnsiTheme="minorHAnsi" w:cstheme="minorHAnsi"/>
          <w:b/>
        </w:rPr>
        <w:t>Activité 4</w:t>
      </w:r>
    </w:p>
    <w:p w:rsidR="00EA0CAB" w:rsidRPr="001A0F4E" w:rsidRDefault="00EA0CAB" w:rsidP="001A0F4E">
      <w:pPr>
        <w:widowControl w:val="0"/>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Définitions des termes importants.</w:t>
      </w:r>
    </w:p>
    <w:p w:rsidR="00EA0CAB" w:rsidRPr="001A0F4E" w:rsidRDefault="00122CF9" w:rsidP="001A0F4E">
      <w:pPr>
        <w:widowControl w:val="0"/>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Impacts sur l’entreprise :</w:t>
      </w:r>
    </w:p>
    <w:p w:rsidR="00122CF9" w:rsidRPr="001A0F4E" w:rsidRDefault="00122CF9" w:rsidP="001A0F4E">
      <w:pPr>
        <w:pStyle w:val="Paragraphedeliste"/>
        <w:widowControl w:val="0"/>
        <w:numPr>
          <w:ilvl w:val="0"/>
          <w:numId w:val="20"/>
        </w:numPr>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Gains financiers : pas de déplacement, peut former massivement ;</w:t>
      </w:r>
    </w:p>
    <w:p w:rsidR="00122CF9" w:rsidRPr="001A0F4E" w:rsidRDefault="00122CF9" w:rsidP="001A0F4E">
      <w:pPr>
        <w:pStyle w:val="Paragraphedeliste"/>
        <w:widowControl w:val="0"/>
        <w:numPr>
          <w:ilvl w:val="0"/>
          <w:numId w:val="20"/>
        </w:numPr>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Plus de flexibilité ;</w:t>
      </w:r>
    </w:p>
    <w:p w:rsidR="00122CF9" w:rsidRPr="001A0F4E" w:rsidRDefault="00122CF9" w:rsidP="001A0F4E">
      <w:pPr>
        <w:pStyle w:val="Paragraphedeliste"/>
        <w:widowControl w:val="0"/>
        <w:numPr>
          <w:ilvl w:val="0"/>
          <w:numId w:val="20"/>
        </w:numPr>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Plus de possibilités offertes ;</w:t>
      </w:r>
    </w:p>
    <w:p w:rsidR="00122CF9" w:rsidRPr="001A0F4E" w:rsidRDefault="00122CF9" w:rsidP="001A0F4E">
      <w:pPr>
        <w:pStyle w:val="Paragraphedeliste"/>
        <w:widowControl w:val="0"/>
        <w:numPr>
          <w:ilvl w:val="0"/>
          <w:numId w:val="20"/>
        </w:numPr>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Gain de temps : chez soi, le formateur enregistre la vidéo une fois.</w:t>
      </w:r>
    </w:p>
    <w:p w:rsidR="00122CF9" w:rsidRPr="001A0F4E" w:rsidRDefault="00122CF9" w:rsidP="001A0F4E">
      <w:pPr>
        <w:widowControl w:val="0"/>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Impacts pour les salariés :</w:t>
      </w:r>
    </w:p>
    <w:p w:rsidR="00122CF9" w:rsidRPr="001A0F4E" w:rsidRDefault="00122CF9" w:rsidP="001A0F4E">
      <w:pPr>
        <w:pStyle w:val="Paragraphedeliste"/>
        <w:widowControl w:val="0"/>
        <w:numPr>
          <w:ilvl w:val="0"/>
          <w:numId w:val="20"/>
        </w:numPr>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Gain de temps</w:t>
      </w:r>
    </w:p>
    <w:p w:rsidR="00122CF9" w:rsidRPr="001A0F4E" w:rsidRDefault="00122CF9" w:rsidP="001A0F4E">
      <w:pPr>
        <w:pStyle w:val="Paragraphedeliste"/>
        <w:widowControl w:val="0"/>
        <w:numPr>
          <w:ilvl w:val="0"/>
          <w:numId w:val="20"/>
        </w:numPr>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Gain financiers</w:t>
      </w:r>
    </w:p>
    <w:p w:rsidR="00122CF9" w:rsidRPr="001A0F4E" w:rsidRDefault="00122CF9" w:rsidP="001A0F4E">
      <w:pPr>
        <w:pStyle w:val="Paragraphedeliste"/>
        <w:widowControl w:val="0"/>
        <w:numPr>
          <w:ilvl w:val="0"/>
          <w:numId w:val="20"/>
        </w:numPr>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Hausse rapide des compétences : hausse de l’employabilité, plus de possibilités d’évolution et donc de mobilité ;</w:t>
      </w:r>
    </w:p>
    <w:p w:rsidR="00122CF9" w:rsidRDefault="00122CF9" w:rsidP="001A0F4E">
      <w:pPr>
        <w:pStyle w:val="Paragraphedeliste"/>
        <w:widowControl w:val="0"/>
        <w:numPr>
          <w:ilvl w:val="0"/>
          <w:numId w:val="20"/>
        </w:numPr>
        <w:autoSpaceDE w:val="0"/>
        <w:autoSpaceDN w:val="0"/>
        <w:adjustRightInd w:val="0"/>
        <w:spacing w:after="0" w:line="240" w:lineRule="auto"/>
        <w:jc w:val="both"/>
        <w:rPr>
          <w:rFonts w:asciiTheme="minorHAnsi" w:hAnsiTheme="minorHAnsi" w:cstheme="minorHAnsi"/>
        </w:rPr>
      </w:pPr>
      <w:r w:rsidRPr="001A0F4E">
        <w:rPr>
          <w:rFonts w:asciiTheme="minorHAnsi" w:hAnsiTheme="minorHAnsi" w:cstheme="minorHAnsi"/>
        </w:rPr>
        <w:t>Plus adaptable.</w:t>
      </w:r>
    </w:p>
    <w:p w:rsidR="00117A85" w:rsidRPr="00117A85" w:rsidRDefault="00117A85" w:rsidP="00117A85">
      <w:pPr>
        <w:spacing w:after="0" w:line="240" w:lineRule="auto"/>
        <w:ind w:left="720"/>
        <w:rPr>
          <w:b/>
        </w:rPr>
      </w:pPr>
    </w:p>
    <w:p w:rsidR="00126A74" w:rsidRPr="001A0F4E" w:rsidRDefault="00126A74" w:rsidP="00B42F10">
      <w:pPr>
        <w:numPr>
          <w:ilvl w:val="0"/>
          <w:numId w:val="2"/>
        </w:numPr>
        <w:pBdr>
          <w:bottom w:val="single" w:sz="4" w:space="1" w:color="auto"/>
        </w:pBdr>
        <w:spacing w:after="0" w:line="240" w:lineRule="auto"/>
        <w:rPr>
          <w:b/>
        </w:rPr>
      </w:pPr>
      <w:r w:rsidRPr="001A0F4E">
        <w:rPr>
          <w:b/>
          <w:sz w:val="24"/>
        </w:rPr>
        <w:t>Les objectifs de cette activité</w:t>
      </w:r>
    </w:p>
    <w:p w:rsidR="002E57D2" w:rsidRDefault="002E57D2" w:rsidP="00126A74">
      <w:pPr>
        <w:spacing w:after="0" w:line="240" w:lineRule="auto"/>
        <w:ind w:left="720"/>
      </w:pPr>
    </w:p>
    <w:p w:rsidR="00117A85" w:rsidRDefault="00117A85" w:rsidP="00126A74">
      <w:pPr>
        <w:spacing w:after="0" w:line="240" w:lineRule="auto"/>
        <w:ind w:left="720"/>
      </w:pPr>
    </w:p>
    <w:p w:rsidR="00126A74" w:rsidRPr="00126A74" w:rsidRDefault="00126A74" w:rsidP="00B42F10">
      <w:pPr>
        <w:numPr>
          <w:ilvl w:val="0"/>
          <w:numId w:val="3"/>
        </w:numPr>
        <w:spacing w:after="0" w:line="240" w:lineRule="auto"/>
        <w:rPr>
          <w:b/>
        </w:rPr>
      </w:pPr>
      <w:r w:rsidRPr="00126A74">
        <w:rPr>
          <w:b/>
        </w:rPr>
        <w:t>Textes de références – programmes</w:t>
      </w:r>
    </w:p>
    <w:p w:rsidR="00126A74" w:rsidRDefault="00126A74" w:rsidP="00126A74">
      <w:pPr>
        <w:spacing w:after="0" w:line="240" w:lineRule="auto"/>
        <w:ind w:left="720"/>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8363"/>
      </w:tblGrid>
      <w:tr w:rsidR="001A0F4E" w:rsidRPr="0025496D" w:rsidTr="00C0166D">
        <w:trPr>
          <w:trHeight w:val="734"/>
        </w:trPr>
        <w:tc>
          <w:tcPr>
            <w:tcW w:w="2411" w:type="dxa"/>
            <w:shd w:val="clear" w:color="auto" w:fill="D9D9D9"/>
            <w:vAlign w:val="center"/>
          </w:tcPr>
          <w:p w:rsidR="001A0F4E" w:rsidRPr="0025496D" w:rsidRDefault="001A0F4E" w:rsidP="00C0166D">
            <w:pPr>
              <w:spacing w:after="0" w:line="240" w:lineRule="auto"/>
              <w:ind w:right="318"/>
              <w:jc w:val="center"/>
              <w:rPr>
                <w:b/>
                <w:i/>
              </w:rPr>
            </w:pPr>
            <w:r>
              <w:rPr>
                <w:b/>
                <w:i/>
              </w:rPr>
              <w:t>Ressources Humaines et Communication</w:t>
            </w:r>
          </w:p>
        </w:tc>
        <w:tc>
          <w:tcPr>
            <w:tcW w:w="8363" w:type="dxa"/>
            <w:shd w:val="clear" w:color="auto" w:fill="auto"/>
          </w:tcPr>
          <w:p w:rsidR="001A0F4E" w:rsidRPr="00012ACC" w:rsidRDefault="001A0F4E" w:rsidP="00C0166D">
            <w:pPr>
              <w:spacing w:after="0" w:line="240" w:lineRule="auto"/>
              <w:ind w:right="318"/>
              <w:rPr>
                <w:i/>
                <w:sz w:val="20"/>
              </w:rPr>
            </w:pPr>
            <w:r w:rsidRPr="00012ACC">
              <w:rPr>
                <w:i/>
                <w:sz w:val="20"/>
              </w:rPr>
              <w:t>Thème : Compétences/Potentiels</w:t>
            </w:r>
          </w:p>
          <w:p w:rsidR="001A0F4E" w:rsidRPr="00012ACC" w:rsidRDefault="001A0F4E" w:rsidP="00C0166D">
            <w:pPr>
              <w:spacing w:after="0" w:line="240" w:lineRule="auto"/>
              <w:ind w:right="318"/>
              <w:rPr>
                <w:i/>
                <w:sz w:val="20"/>
              </w:rPr>
            </w:pPr>
            <w:r w:rsidRPr="00012ACC">
              <w:rPr>
                <w:i/>
                <w:sz w:val="20"/>
              </w:rPr>
              <w:t>Thème : Motivation/Mobilisation</w:t>
            </w:r>
          </w:p>
          <w:p w:rsidR="001A0F4E" w:rsidRPr="00012ACC" w:rsidRDefault="001A0F4E" w:rsidP="00C0166D">
            <w:pPr>
              <w:spacing w:after="0" w:line="240" w:lineRule="auto"/>
              <w:ind w:right="318"/>
              <w:rPr>
                <w:i/>
                <w:sz w:val="20"/>
              </w:rPr>
            </w:pPr>
            <w:r w:rsidRPr="00012ACC">
              <w:rPr>
                <w:i/>
                <w:sz w:val="20"/>
              </w:rPr>
              <w:t xml:space="preserve">La gestion des compétences </w:t>
            </w:r>
            <w:r w:rsidR="00E72657" w:rsidRPr="00012ACC">
              <w:rPr>
                <w:i/>
                <w:sz w:val="20"/>
              </w:rPr>
              <w:t>permet-elle</w:t>
            </w:r>
            <w:r w:rsidRPr="00012ACC">
              <w:rPr>
                <w:i/>
                <w:sz w:val="20"/>
              </w:rPr>
              <w:t xml:space="preserve"> de garantir l’employabilité des individus ?</w:t>
            </w:r>
          </w:p>
          <w:p w:rsidR="001A0F4E" w:rsidRPr="00012ACC" w:rsidRDefault="001A0F4E" w:rsidP="00C0166D">
            <w:pPr>
              <w:spacing w:after="0" w:line="240" w:lineRule="auto"/>
              <w:ind w:right="318"/>
              <w:rPr>
                <w:i/>
                <w:sz w:val="20"/>
              </w:rPr>
            </w:pPr>
            <w:r w:rsidRPr="00012ACC">
              <w:rPr>
                <w:i/>
                <w:sz w:val="20"/>
              </w:rPr>
              <w:t>La recherche du mieux-vivre au travail est-elle compatible avec les objectifs de performance ?</w:t>
            </w:r>
          </w:p>
          <w:p w:rsidR="001A0F4E" w:rsidRPr="00012ACC" w:rsidRDefault="001A0F4E" w:rsidP="00C0166D">
            <w:pPr>
              <w:pStyle w:val="Paragraphedeliste"/>
              <w:numPr>
                <w:ilvl w:val="0"/>
                <w:numId w:val="19"/>
              </w:numPr>
              <w:spacing w:after="0" w:line="240" w:lineRule="auto"/>
              <w:ind w:right="318"/>
              <w:rPr>
                <w:i/>
                <w:sz w:val="20"/>
              </w:rPr>
            </w:pPr>
            <w:r w:rsidRPr="00012ACC">
              <w:rPr>
                <w:i/>
                <w:sz w:val="20"/>
              </w:rPr>
              <w:t>Analyser et interpréter des données sociales</w:t>
            </w:r>
          </w:p>
          <w:p w:rsidR="001A0F4E" w:rsidRPr="00012ACC" w:rsidRDefault="001A0F4E" w:rsidP="00C0166D">
            <w:pPr>
              <w:pStyle w:val="Paragraphedeliste"/>
              <w:numPr>
                <w:ilvl w:val="0"/>
                <w:numId w:val="19"/>
              </w:numPr>
              <w:spacing w:after="0" w:line="240" w:lineRule="auto"/>
              <w:ind w:right="318"/>
              <w:rPr>
                <w:i/>
                <w:sz w:val="20"/>
              </w:rPr>
            </w:pPr>
            <w:r w:rsidRPr="00012ACC">
              <w:rPr>
                <w:i/>
                <w:sz w:val="20"/>
              </w:rPr>
              <w:t>Apprécier l’intérêt porté par l’organisation au développement des compétences de ses salariés</w:t>
            </w:r>
          </w:p>
        </w:tc>
      </w:tr>
      <w:tr w:rsidR="001A0F4E" w:rsidRPr="0025496D" w:rsidTr="00C0166D">
        <w:trPr>
          <w:trHeight w:val="498"/>
        </w:trPr>
        <w:tc>
          <w:tcPr>
            <w:tcW w:w="2411" w:type="dxa"/>
            <w:shd w:val="clear" w:color="auto" w:fill="D9D9D9"/>
            <w:vAlign w:val="center"/>
          </w:tcPr>
          <w:p w:rsidR="001A0F4E" w:rsidRPr="0025496D" w:rsidRDefault="001A0F4E" w:rsidP="00C0166D">
            <w:pPr>
              <w:spacing w:after="0" w:line="240" w:lineRule="auto"/>
              <w:ind w:right="318"/>
              <w:jc w:val="center"/>
              <w:rPr>
                <w:b/>
                <w:i/>
              </w:rPr>
            </w:pPr>
            <w:r w:rsidRPr="0025496D">
              <w:rPr>
                <w:b/>
                <w:i/>
              </w:rPr>
              <w:t>Mathématiques</w:t>
            </w:r>
          </w:p>
        </w:tc>
        <w:tc>
          <w:tcPr>
            <w:tcW w:w="8363" w:type="dxa"/>
            <w:shd w:val="clear" w:color="auto" w:fill="auto"/>
          </w:tcPr>
          <w:p w:rsidR="001A0F4E" w:rsidRPr="007C0A71" w:rsidRDefault="001A0F4E" w:rsidP="00C0166D">
            <w:pPr>
              <w:spacing w:after="0" w:line="240" w:lineRule="auto"/>
              <w:ind w:right="318"/>
              <w:rPr>
                <w:i/>
                <w:sz w:val="20"/>
              </w:rPr>
            </w:pPr>
            <w:r w:rsidRPr="007C0A71">
              <w:rPr>
                <w:b/>
                <w:i/>
                <w:sz w:val="20"/>
              </w:rPr>
              <w:t>Feuilles automatisées de calcul :</w:t>
            </w:r>
            <w:r w:rsidRPr="007C0A71">
              <w:rPr>
                <w:sz w:val="20"/>
              </w:rPr>
              <w:t xml:space="preserve"> </w:t>
            </w:r>
            <w:r w:rsidR="00030625" w:rsidRPr="007C0A71">
              <w:rPr>
                <w:i/>
                <w:sz w:val="20"/>
              </w:rPr>
              <w:t xml:space="preserve">Choisir la représentation la plus adaptée à une situation donnée : tableau, graphique, etc. </w:t>
            </w:r>
            <w:r w:rsidR="00030625" w:rsidRPr="00030625">
              <w:rPr>
                <w:i/>
                <w:sz w:val="20"/>
                <w:szCs w:val="20"/>
              </w:rPr>
              <w:t>Utiliser un adressage absolu. Investigation, modélisation, présentation des résultats.</w:t>
            </w:r>
          </w:p>
          <w:p w:rsidR="001A0F4E" w:rsidRPr="0025496D" w:rsidRDefault="001A0F4E" w:rsidP="00C0166D">
            <w:pPr>
              <w:spacing w:after="0" w:line="240" w:lineRule="auto"/>
              <w:ind w:right="318"/>
              <w:rPr>
                <w:b/>
                <w:i/>
              </w:rPr>
            </w:pPr>
            <w:r w:rsidRPr="00AC50A0">
              <w:rPr>
                <w:b/>
                <w:i/>
                <w:sz w:val="20"/>
              </w:rPr>
              <w:t xml:space="preserve">Information chiffrée : </w:t>
            </w:r>
            <w:r>
              <w:rPr>
                <w:i/>
                <w:sz w:val="20"/>
              </w:rPr>
              <w:t xml:space="preserve">Taux d’évolution. Taux d’évolution moyen. </w:t>
            </w:r>
            <w:r w:rsidRPr="00AC50A0">
              <w:rPr>
                <w:i/>
                <w:sz w:val="20"/>
              </w:rPr>
              <w:t>Trouver le taux moyen connaissant le</w:t>
            </w:r>
            <w:r>
              <w:rPr>
                <w:i/>
                <w:sz w:val="20"/>
              </w:rPr>
              <w:t xml:space="preserve"> </w:t>
            </w:r>
            <w:r w:rsidRPr="00AC50A0">
              <w:rPr>
                <w:i/>
                <w:sz w:val="20"/>
              </w:rPr>
              <w:t>taux global.</w:t>
            </w:r>
            <w:r>
              <w:rPr>
                <w:i/>
                <w:sz w:val="20"/>
              </w:rPr>
              <w:t xml:space="preserve"> </w:t>
            </w:r>
            <w:r w:rsidRPr="00AC50A0">
              <w:rPr>
                <w:i/>
                <w:sz w:val="20"/>
              </w:rPr>
              <w:t>Indice simple en base 100.</w:t>
            </w:r>
          </w:p>
        </w:tc>
      </w:tr>
    </w:tbl>
    <w:p w:rsidR="001A0F4E" w:rsidRDefault="001A0F4E" w:rsidP="00126A74">
      <w:pPr>
        <w:spacing w:after="0" w:line="240" w:lineRule="auto"/>
        <w:ind w:left="720"/>
      </w:pPr>
    </w:p>
    <w:p w:rsidR="00126A74" w:rsidRDefault="00126A74" w:rsidP="002B7393">
      <w:pPr>
        <w:spacing w:after="120" w:line="240" w:lineRule="auto"/>
      </w:pPr>
      <w:r w:rsidRPr="00581841">
        <w:t>Programme</w:t>
      </w:r>
      <w:r w:rsidR="001A0F4E">
        <w:t xml:space="preserve"> de mathématiques en classe de Terminale</w:t>
      </w:r>
      <w:r w:rsidRPr="00581841">
        <w:t xml:space="preserve"> STMG : </w:t>
      </w:r>
      <w:hyperlink r:id="rId23" w:history="1">
        <w:r w:rsidRPr="001B2E2B">
          <w:rPr>
            <w:rStyle w:val="Lienhypertexte"/>
          </w:rPr>
          <w:t>Bulletin officiel n° 6 du 9 février 2012</w:t>
        </w:r>
      </w:hyperlink>
    </w:p>
    <w:p w:rsidR="00126A74" w:rsidRDefault="00126A74" w:rsidP="002B7393">
      <w:pPr>
        <w:spacing w:line="240" w:lineRule="auto"/>
      </w:pPr>
      <w:r w:rsidRPr="00581841">
        <w:t xml:space="preserve">Programme de </w:t>
      </w:r>
      <w:r w:rsidR="001A0F4E">
        <w:t>Ressources Humaines et Communication Terminale</w:t>
      </w:r>
      <w:r w:rsidRPr="00581841">
        <w:t xml:space="preserve"> STMG : </w:t>
      </w:r>
      <w:hyperlink r:id="rId24" w:history="1">
        <w:r w:rsidR="00836E3E" w:rsidRPr="00403542">
          <w:rPr>
            <w:rStyle w:val="Lienhypertexte"/>
          </w:rPr>
          <w:t>http://eduscol.education.fr/ecogest/enseignements/ecogest/im_ecogest/5-stmg-rh-et-co.pdf</w:t>
        </w:r>
      </w:hyperlink>
      <w:r w:rsidR="00836E3E">
        <w:t xml:space="preserve"> </w:t>
      </w:r>
    </w:p>
    <w:p w:rsidR="00126A74" w:rsidRDefault="00126A74" w:rsidP="00B42F10">
      <w:pPr>
        <w:numPr>
          <w:ilvl w:val="0"/>
          <w:numId w:val="3"/>
        </w:numPr>
        <w:spacing w:line="240" w:lineRule="auto"/>
        <w:ind w:left="1077" w:hanging="357"/>
        <w:rPr>
          <w:b/>
        </w:rPr>
      </w:pPr>
      <w:r w:rsidRPr="00126A74">
        <w:rPr>
          <w:b/>
        </w:rPr>
        <w:t xml:space="preserve">Compétences développées en </w:t>
      </w:r>
      <w:r w:rsidR="001A0F4E" w:rsidRPr="001A0F4E">
        <w:rPr>
          <w:b/>
        </w:rPr>
        <w:t>Ressources Humaines et Communication</w:t>
      </w:r>
    </w:p>
    <w:p w:rsidR="004C441C" w:rsidRDefault="004C441C" w:rsidP="004C441C">
      <w:pPr>
        <w:spacing w:after="0" w:line="240" w:lineRule="auto"/>
      </w:pPr>
      <w:r>
        <w:t>Analyser : exploiter un tableau de données chiffrées.</w:t>
      </w:r>
    </w:p>
    <w:p w:rsidR="004C441C" w:rsidRDefault="004C441C" w:rsidP="004C441C">
      <w:pPr>
        <w:spacing w:after="0" w:line="240" w:lineRule="auto"/>
      </w:pPr>
      <w:r>
        <w:t>Sélectionner les informations utiles.</w:t>
      </w:r>
    </w:p>
    <w:p w:rsidR="004C441C" w:rsidRDefault="004C441C" w:rsidP="004C441C">
      <w:pPr>
        <w:spacing w:after="0" w:line="240" w:lineRule="auto"/>
      </w:pPr>
      <w:r>
        <w:t>Argumenter.</w:t>
      </w:r>
    </w:p>
    <w:p w:rsidR="00165C91" w:rsidRDefault="00165C91" w:rsidP="004C441C">
      <w:pPr>
        <w:spacing w:after="0" w:line="240" w:lineRule="auto"/>
      </w:pPr>
    </w:p>
    <w:p w:rsidR="0013723E" w:rsidRPr="002B7393" w:rsidRDefault="0013723E" w:rsidP="00B42F10">
      <w:pPr>
        <w:numPr>
          <w:ilvl w:val="0"/>
          <w:numId w:val="3"/>
        </w:numPr>
        <w:spacing w:line="240" w:lineRule="auto"/>
        <w:ind w:left="1077" w:hanging="357"/>
        <w:rPr>
          <w:b/>
        </w:rPr>
      </w:pPr>
      <w:r w:rsidRPr="00126A74">
        <w:rPr>
          <w:b/>
        </w:rPr>
        <w:t>Compétences développées en mathématiques</w:t>
      </w:r>
    </w:p>
    <w:p w:rsidR="0013723E" w:rsidRDefault="0013723E" w:rsidP="0013723E">
      <w:pPr>
        <w:spacing w:after="0" w:line="240" w:lineRule="auto"/>
      </w:pPr>
      <w:r w:rsidRPr="000E6473">
        <w:rPr>
          <w:i/>
        </w:rPr>
        <w:t>Chercher</w:t>
      </w:r>
      <w:r>
        <w:t> : Analyser un problème, extraire, organiser et traiter l’information utile.</w:t>
      </w:r>
    </w:p>
    <w:p w:rsidR="0013723E" w:rsidRDefault="0013723E" w:rsidP="0013723E">
      <w:pPr>
        <w:spacing w:after="0" w:line="240" w:lineRule="auto"/>
      </w:pPr>
      <w:r w:rsidRPr="000E6473">
        <w:rPr>
          <w:i/>
        </w:rPr>
        <w:t>Modéliser</w:t>
      </w:r>
      <w:r>
        <w:t> : Traduire en langage mathématique une situation réelle.</w:t>
      </w:r>
    </w:p>
    <w:p w:rsidR="0013723E" w:rsidRDefault="0013723E" w:rsidP="0013723E">
      <w:pPr>
        <w:spacing w:after="0" w:line="240" w:lineRule="auto"/>
      </w:pPr>
      <w:r w:rsidRPr="000E6473">
        <w:rPr>
          <w:i/>
        </w:rPr>
        <w:t>Calculer</w:t>
      </w:r>
      <w:r>
        <w:t> : Effectuer un calcul automatisable à l’aide d’un logiciel.</w:t>
      </w:r>
    </w:p>
    <w:p w:rsidR="0013723E" w:rsidRDefault="0013723E" w:rsidP="0013723E">
      <w:pPr>
        <w:spacing w:after="0" w:line="240" w:lineRule="auto"/>
      </w:pPr>
      <w:r w:rsidRPr="000E6473">
        <w:rPr>
          <w:i/>
        </w:rPr>
        <w:t>Communiquer</w:t>
      </w:r>
      <w:r>
        <w:t> : Développer une argumentation mathématique correcte à l’oral, critiquer une démarche ou un résultat.</w:t>
      </w:r>
      <w:r w:rsidR="00836E3E">
        <w:t xml:space="preserve"> </w:t>
      </w:r>
      <w:r w:rsidR="00836E3E" w:rsidRPr="00836E3E">
        <w:t>S’exprimer avec clarté et précision à l’oral et à l’écrit.</w:t>
      </w:r>
    </w:p>
    <w:p w:rsidR="0013723E" w:rsidRDefault="0013723E" w:rsidP="0013723E">
      <w:pPr>
        <w:spacing w:after="0" w:line="240" w:lineRule="auto"/>
      </w:pPr>
    </w:p>
    <w:p w:rsidR="0013723E" w:rsidRPr="002B7393" w:rsidRDefault="0013723E" w:rsidP="00B42F10">
      <w:pPr>
        <w:numPr>
          <w:ilvl w:val="0"/>
          <w:numId w:val="3"/>
        </w:numPr>
        <w:spacing w:line="240" w:lineRule="auto"/>
        <w:ind w:left="1077" w:hanging="357"/>
        <w:rPr>
          <w:b/>
        </w:rPr>
      </w:pPr>
      <w:r w:rsidRPr="00126A74">
        <w:rPr>
          <w:b/>
        </w:rPr>
        <w:t>Place des outils numériques</w:t>
      </w:r>
    </w:p>
    <w:p w:rsidR="00E72657" w:rsidRDefault="00836E3E" w:rsidP="00836E3E">
      <w:pPr>
        <w:spacing w:line="240" w:lineRule="auto"/>
        <w:jc w:val="both"/>
      </w:pPr>
      <w:r>
        <w:t>Dans</w:t>
      </w:r>
      <w:r w:rsidR="00117A85">
        <w:t xml:space="preserve"> les </w:t>
      </w:r>
      <w:r>
        <w:t>activités 1</w:t>
      </w:r>
      <w:r w:rsidR="00117A85">
        <w:t xml:space="preserve"> et </w:t>
      </w:r>
      <w:r>
        <w:t>2, les élèves sont amenés à travailler sur tableur. Dans un premier temps, ils doivent compléter des feuilles de calcul fournies par l’enseignant à l’aide de formules utilisant un adressage absolu</w:t>
      </w:r>
      <w:r w:rsidR="00E72657">
        <w:t>. Dans la dernière partie de l’activité 2, les élèves sont amenés à prendre des initiatives pour compléter la feuille de calcul sur les indices et à expliquer leur démarche à l’écrit</w:t>
      </w:r>
      <w:r>
        <w:t>.</w:t>
      </w:r>
      <w:r w:rsidR="00E72657">
        <w:t xml:space="preserve"> </w:t>
      </w:r>
    </w:p>
    <w:p w:rsidR="00117A85" w:rsidRDefault="00117A85" w:rsidP="00836E3E">
      <w:pPr>
        <w:spacing w:line="240" w:lineRule="auto"/>
        <w:jc w:val="both"/>
      </w:pPr>
      <w:r>
        <w:t>Dans l’activité 3, les élèves ont à construire des diagrammes en utilisant les fonctionnalités du tableur.</w:t>
      </w:r>
    </w:p>
    <w:p w:rsidR="000E6473" w:rsidRPr="00836E3E" w:rsidRDefault="00E72657" w:rsidP="00836E3E">
      <w:pPr>
        <w:spacing w:line="240" w:lineRule="auto"/>
        <w:jc w:val="both"/>
      </w:pPr>
      <w:r>
        <w:t xml:space="preserve">A chaque étape, les élèves sont amenés à </w:t>
      </w:r>
      <w:r w:rsidR="00836E3E">
        <w:t xml:space="preserve">interpréter leurs résultats afin de répondre aux problématiques liées au contexte de </w:t>
      </w:r>
      <w:r w:rsidR="00836E3E" w:rsidRPr="00836E3E">
        <w:t>Ressources Humaines et Communication</w:t>
      </w:r>
      <w:r w:rsidR="00836E3E">
        <w:t>.</w:t>
      </w:r>
    </w:p>
    <w:p w:rsidR="00741C48" w:rsidRDefault="00741C48">
      <w:pPr>
        <w:spacing w:after="0" w:line="240" w:lineRule="auto"/>
        <w:rPr>
          <w:b/>
          <w:sz w:val="24"/>
        </w:rPr>
      </w:pPr>
    </w:p>
    <w:p w:rsidR="00161127" w:rsidRPr="00836E3E" w:rsidRDefault="00161127" w:rsidP="00B42F10">
      <w:pPr>
        <w:numPr>
          <w:ilvl w:val="0"/>
          <w:numId w:val="2"/>
        </w:numPr>
        <w:pBdr>
          <w:bottom w:val="single" w:sz="4" w:space="1" w:color="auto"/>
        </w:pBdr>
        <w:spacing w:after="0" w:line="240" w:lineRule="auto"/>
        <w:rPr>
          <w:b/>
          <w:sz w:val="24"/>
        </w:rPr>
      </w:pPr>
      <w:r w:rsidRPr="00836E3E">
        <w:rPr>
          <w:b/>
          <w:sz w:val="24"/>
        </w:rPr>
        <w:t>Scénarios de mise en œuvre possibles</w:t>
      </w:r>
    </w:p>
    <w:p w:rsidR="002E57D2" w:rsidRDefault="002E57D2" w:rsidP="00161127">
      <w:pPr>
        <w:spacing w:after="0" w:line="240" w:lineRule="auto"/>
        <w:ind w:left="720"/>
        <w:rPr>
          <w:b/>
        </w:rPr>
      </w:pPr>
    </w:p>
    <w:p w:rsidR="00161127" w:rsidRPr="00E428C1" w:rsidRDefault="00FC10D8" w:rsidP="00B42F10">
      <w:pPr>
        <w:numPr>
          <w:ilvl w:val="0"/>
          <w:numId w:val="3"/>
        </w:numPr>
        <w:spacing w:line="240" w:lineRule="auto"/>
        <w:ind w:left="1077" w:hanging="357"/>
        <w:rPr>
          <w:b/>
        </w:rPr>
      </w:pPr>
      <w:r w:rsidRPr="00FC10D8">
        <w:rPr>
          <w:b/>
        </w:rPr>
        <w:t>Prérequis nécessaires</w:t>
      </w:r>
    </w:p>
    <w:p w:rsidR="00A16B4B" w:rsidRDefault="00161127" w:rsidP="00161127">
      <w:pPr>
        <w:spacing w:after="0" w:line="240" w:lineRule="auto"/>
      </w:pPr>
      <w:r w:rsidRPr="00F417F6">
        <w:rPr>
          <w:i/>
        </w:rPr>
        <w:t>En mathématiques</w:t>
      </w:r>
      <w:r>
        <w:t xml:space="preserve"> : </w:t>
      </w:r>
      <w:r w:rsidR="00836E3E">
        <w:t>Taux d’évolution.</w:t>
      </w:r>
    </w:p>
    <w:p w:rsidR="002E57D2" w:rsidRDefault="00E428C1" w:rsidP="00161127">
      <w:pPr>
        <w:spacing w:after="0" w:line="240" w:lineRule="auto"/>
      </w:pPr>
      <w:r>
        <w:tab/>
      </w:r>
    </w:p>
    <w:p w:rsidR="00161127" w:rsidRPr="00E428C1" w:rsidRDefault="00161127" w:rsidP="00E428C1">
      <w:pPr>
        <w:spacing w:after="0" w:line="240" w:lineRule="auto"/>
        <w:ind w:left="2127" w:hanging="2127"/>
      </w:pPr>
      <w:r w:rsidRPr="00E428C1">
        <w:rPr>
          <w:i/>
        </w:rPr>
        <w:t xml:space="preserve">En </w:t>
      </w:r>
      <w:r w:rsidR="009E4A97" w:rsidRPr="009E4A97">
        <w:rPr>
          <w:i/>
        </w:rPr>
        <w:t>Ressources Humaines et Communication</w:t>
      </w:r>
      <w:r w:rsidR="009E4A97">
        <w:rPr>
          <w:i/>
        </w:rPr>
        <w:t xml:space="preserve"> : </w:t>
      </w:r>
      <w:r w:rsidR="00122CF9">
        <w:t>Performance Sociale / Activité humaine : charge ou ressource ?</w:t>
      </w:r>
    </w:p>
    <w:p w:rsidR="00B93858" w:rsidRDefault="00B93858" w:rsidP="00161127">
      <w:pPr>
        <w:spacing w:after="0" w:line="240" w:lineRule="auto"/>
        <w:ind w:left="1080"/>
      </w:pPr>
    </w:p>
    <w:p w:rsidR="009E4A97" w:rsidRDefault="009E4A97" w:rsidP="00161127">
      <w:pPr>
        <w:spacing w:after="0" w:line="240" w:lineRule="auto"/>
        <w:ind w:left="1080"/>
      </w:pPr>
    </w:p>
    <w:p w:rsidR="00161127" w:rsidRPr="00161127" w:rsidRDefault="00161127" w:rsidP="00B42F10">
      <w:pPr>
        <w:numPr>
          <w:ilvl w:val="0"/>
          <w:numId w:val="3"/>
        </w:numPr>
        <w:spacing w:after="0" w:line="240" w:lineRule="auto"/>
        <w:rPr>
          <w:b/>
        </w:rPr>
      </w:pPr>
      <w:r w:rsidRPr="00161127">
        <w:rPr>
          <w:b/>
        </w:rPr>
        <w:t>Déroulements possibles de la séquence</w:t>
      </w:r>
    </w:p>
    <w:p w:rsidR="00161127" w:rsidRDefault="00161127" w:rsidP="00161127">
      <w:pPr>
        <w:spacing w:after="0" w:line="240" w:lineRule="auto"/>
        <w:ind w:left="1080"/>
      </w:pPr>
    </w:p>
    <w:p w:rsidR="00161127" w:rsidRPr="008E2E68" w:rsidRDefault="00161127" w:rsidP="00161127">
      <w:pPr>
        <w:rPr>
          <w:noProof/>
          <w:lang w:eastAsia="fr-FR"/>
        </w:rPr>
      </w:pPr>
      <w:r w:rsidRPr="008E2E68">
        <w:rPr>
          <w:noProof/>
          <w:lang w:eastAsia="fr-FR"/>
        </w:rPr>
        <w:t>Plusieurs approches pédagogiques peuvent convenir :</w:t>
      </w:r>
    </w:p>
    <w:p w:rsidR="0004186E" w:rsidRDefault="00161127" w:rsidP="00B42F10">
      <w:pPr>
        <w:numPr>
          <w:ilvl w:val="0"/>
          <w:numId w:val="4"/>
        </w:numPr>
        <w:spacing w:after="0" w:line="240" w:lineRule="auto"/>
        <w:ind w:left="714" w:hanging="357"/>
      </w:pPr>
      <w:r w:rsidRPr="008E2E68">
        <w:rPr>
          <w:noProof/>
          <w:lang w:eastAsia="fr-FR"/>
        </w:rPr>
        <w:t xml:space="preserve">Réaliser </w:t>
      </w:r>
      <w:r>
        <w:rPr>
          <w:noProof/>
          <w:lang w:eastAsia="fr-FR"/>
        </w:rPr>
        <w:t>l’ensemble de l’activité</w:t>
      </w:r>
      <w:r w:rsidR="00EC6BC1">
        <w:rPr>
          <w:noProof/>
          <w:lang w:eastAsia="fr-FR"/>
        </w:rPr>
        <w:t xml:space="preserve"> en </w:t>
      </w:r>
      <w:r w:rsidR="00836E3E">
        <w:rPr>
          <w:noProof/>
          <w:lang w:eastAsia="fr-FR"/>
        </w:rPr>
        <w:t xml:space="preserve">RHC </w:t>
      </w:r>
      <w:r w:rsidRPr="008E2E68">
        <w:rPr>
          <w:noProof/>
          <w:lang w:eastAsia="fr-FR"/>
        </w:rPr>
        <w:t>ou en mathématique</w:t>
      </w:r>
      <w:r w:rsidR="00E54771">
        <w:rPr>
          <w:noProof/>
          <w:lang w:eastAsia="fr-FR"/>
        </w:rPr>
        <w:t>, éventuellement sur plusieu</w:t>
      </w:r>
      <w:r w:rsidR="009E4A97">
        <w:rPr>
          <w:noProof/>
          <w:lang w:eastAsia="fr-FR"/>
        </w:rPr>
        <w:t>r</w:t>
      </w:r>
      <w:r w:rsidR="00E54771">
        <w:rPr>
          <w:noProof/>
          <w:lang w:eastAsia="fr-FR"/>
        </w:rPr>
        <w:t>s séance</w:t>
      </w:r>
      <w:r w:rsidRPr="008E2E68">
        <w:rPr>
          <w:noProof/>
          <w:lang w:eastAsia="fr-FR"/>
        </w:rPr>
        <w:t>s</w:t>
      </w:r>
      <w:r>
        <w:rPr>
          <w:noProof/>
          <w:lang w:eastAsia="fr-FR"/>
        </w:rPr>
        <w:t xml:space="preserve"> </w:t>
      </w:r>
    </w:p>
    <w:p w:rsidR="0004186E" w:rsidRDefault="00161127" w:rsidP="00B42F10">
      <w:pPr>
        <w:numPr>
          <w:ilvl w:val="0"/>
          <w:numId w:val="4"/>
        </w:numPr>
        <w:spacing w:after="0" w:line="240" w:lineRule="auto"/>
        <w:ind w:left="714" w:hanging="357"/>
      </w:pPr>
      <w:r w:rsidRPr="008E2E68">
        <w:t>Réaliser la partie calcul sur tableur en mathématiques et la partie rédact</w:t>
      </w:r>
      <w:r>
        <w:t xml:space="preserve">ionnelle en </w:t>
      </w:r>
      <w:r w:rsidR="00836E3E">
        <w:t>RHC</w:t>
      </w:r>
    </w:p>
    <w:p w:rsidR="00161127" w:rsidRDefault="00161127" w:rsidP="00B42F10">
      <w:pPr>
        <w:numPr>
          <w:ilvl w:val="0"/>
          <w:numId w:val="4"/>
        </w:numPr>
        <w:spacing w:after="0" w:line="240" w:lineRule="auto"/>
        <w:ind w:left="714" w:hanging="357"/>
      </w:pPr>
      <w:r>
        <w:rPr>
          <w:noProof/>
          <w:lang w:eastAsia="fr-FR"/>
        </w:rPr>
        <w:t>Réaliser l’ensemble de l’activité en co-enseignement dans une même séance, par exemple dans le cadre de l’accompagnement personnalisé</w:t>
      </w:r>
    </w:p>
    <w:p w:rsidR="009E4A97" w:rsidRDefault="009E4A97" w:rsidP="00165C91">
      <w:pPr>
        <w:spacing w:after="0" w:line="240" w:lineRule="auto"/>
        <w:ind w:left="720"/>
      </w:pPr>
    </w:p>
    <w:p w:rsidR="00227069" w:rsidRPr="00BA1AA0" w:rsidRDefault="00D53A12" w:rsidP="00B42F10">
      <w:pPr>
        <w:pStyle w:val="Paragraphedeliste"/>
        <w:numPr>
          <w:ilvl w:val="0"/>
          <w:numId w:val="2"/>
        </w:numPr>
        <w:pBdr>
          <w:bottom w:val="single" w:sz="4" w:space="1" w:color="auto"/>
        </w:pBdr>
        <w:spacing w:after="0" w:line="240" w:lineRule="auto"/>
        <w:rPr>
          <w:b/>
        </w:rPr>
      </w:pPr>
      <w:r w:rsidRPr="00BA1AA0">
        <w:rPr>
          <w:b/>
          <w:sz w:val="24"/>
        </w:rPr>
        <w:t>Pour en savoir plus</w:t>
      </w:r>
    </w:p>
    <w:p w:rsidR="00227069" w:rsidRPr="00BA1AA0" w:rsidRDefault="00227069" w:rsidP="00227069">
      <w:pPr>
        <w:spacing w:after="0" w:line="240" w:lineRule="auto"/>
        <w:rPr>
          <w:b/>
        </w:rPr>
      </w:pPr>
    </w:p>
    <w:p w:rsidR="00227069" w:rsidRPr="00BA1AA0" w:rsidRDefault="00227069" w:rsidP="00B42F10">
      <w:pPr>
        <w:pStyle w:val="Paragraphedeliste"/>
        <w:numPr>
          <w:ilvl w:val="0"/>
          <w:numId w:val="7"/>
        </w:numPr>
        <w:spacing w:after="0" w:line="240" w:lineRule="auto"/>
        <w:rPr>
          <w:b/>
        </w:rPr>
      </w:pPr>
      <w:r w:rsidRPr="00BA1AA0">
        <w:rPr>
          <w:b/>
        </w:rPr>
        <w:t>Le bilan social : que dit la loi ?</w:t>
      </w:r>
      <w:r w:rsidRPr="00BA1AA0">
        <w:rPr>
          <w:b/>
        </w:rPr>
        <w:br/>
      </w:r>
    </w:p>
    <w:p w:rsidR="00227069" w:rsidRPr="00BA1AA0" w:rsidRDefault="00227069" w:rsidP="00227069">
      <w:pPr>
        <w:spacing w:after="0" w:line="240" w:lineRule="auto"/>
      </w:pPr>
      <w:r w:rsidRPr="00BA1AA0">
        <w:t>Extraits du code du travail :</w:t>
      </w:r>
    </w:p>
    <w:p w:rsidR="00227069" w:rsidRPr="00BA1AA0" w:rsidRDefault="00227069" w:rsidP="00227069">
      <w:pPr>
        <w:spacing w:after="0" w:line="240" w:lineRule="auto"/>
        <w:jc w:val="center"/>
        <w:rPr>
          <w:b/>
        </w:rPr>
      </w:pPr>
      <w:r w:rsidRPr="00BA1AA0">
        <w:t>Chapitre VIII : Bilan social.</w:t>
      </w:r>
    </w:p>
    <w:p w:rsidR="00227069" w:rsidRPr="00BA1AA0" w:rsidRDefault="00227069" w:rsidP="00227069">
      <w:pPr>
        <w:spacing w:after="0" w:line="240" w:lineRule="auto"/>
      </w:pPr>
    </w:p>
    <w:p w:rsidR="00227069" w:rsidRPr="009E4A97" w:rsidRDefault="00227069" w:rsidP="00227069">
      <w:pPr>
        <w:spacing w:after="0" w:line="240" w:lineRule="auto"/>
        <w:rPr>
          <w:b/>
          <w:i/>
        </w:rPr>
      </w:pPr>
      <w:r w:rsidRPr="009E4A97">
        <w:rPr>
          <w:b/>
          <w:i/>
        </w:rPr>
        <w:t xml:space="preserve">Article L438-1 </w:t>
      </w:r>
    </w:p>
    <w:p w:rsidR="00227069" w:rsidRPr="00BA1AA0" w:rsidRDefault="00227069" w:rsidP="00227069">
      <w:pPr>
        <w:spacing w:after="0" w:line="240" w:lineRule="auto"/>
      </w:pPr>
      <w:r w:rsidRPr="00BA1AA0">
        <w:t xml:space="preserve">Dans les entreprises et organismes énumérés aux alinéas 1 et 2 de l'article L. 431-1 ainsi que dans les entreprises mentionnées à l'article L. 438-9, le chef d'entreprise établit et soumet annuellement au comité d'entreprise un bilan social lorsque </w:t>
      </w:r>
      <w:r w:rsidRPr="00BA1AA0">
        <w:rPr>
          <w:b/>
        </w:rPr>
        <w:t xml:space="preserve">l'effectif habituel de l'entreprise est au moins de 300 salariés </w:t>
      </w:r>
      <w:r w:rsidRPr="00BA1AA0">
        <w:t>[…]</w:t>
      </w:r>
    </w:p>
    <w:p w:rsidR="00227069" w:rsidRPr="00BA1AA0" w:rsidRDefault="00227069" w:rsidP="00227069">
      <w:pPr>
        <w:spacing w:after="0" w:line="240" w:lineRule="auto"/>
      </w:pPr>
      <w:r w:rsidRPr="00BA1AA0">
        <w:t xml:space="preserve"> </w:t>
      </w:r>
    </w:p>
    <w:p w:rsidR="00227069" w:rsidRPr="009E4A97" w:rsidRDefault="00227069" w:rsidP="00227069">
      <w:pPr>
        <w:spacing w:after="0" w:line="240" w:lineRule="auto"/>
        <w:rPr>
          <w:b/>
          <w:i/>
        </w:rPr>
      </w:pPr>
      <w:r w:rsidRPr="009E4A97">
        <w:rPr>
          <w:b/>
          <w:i/>
        </w:rPr>
        <w:t xml:space="preserve">Article L438-3 </w:t>
      </w:r>
    </w:p>
    <w:p w:rsidR="00227069" w:rsidRPr="00BA1AA0" w:rsidRDefault="00227069" w:rsidP="00227069">
      <w:pPr>
        <w:spacing w:after="0" w:line="240" w:lineRule="auto"/>
      </w:pPr>
      <w:r w:rsidRPr="00BA1AA0">
        <w:rPr>
          <w:b/>
        </w:rPr>
        <w:lastRenderedPageBreak/>
        <w:t>Le bilan social récapitule</w:t>
      </w:r>
      <w:r w:rsidRPr="00BA1AA0">
        <w:t xml:space="preserve"> en un document unique les principales </w:t>
      </w:r>
      <w:r w:rsidRPr="00BA1AA0">
        <w:rPr>
          <w:b/>
        </w:rPr>
        <w:t>données chiffrées</w:t>
      </w:r>
      <w:r w:rsidRPr="00BA1AA0">
        <w:t xml:space="preserve"> permettant d'apprécier la situation de l'entreprise dans le domaine </w:t>
      </w:r>
      <w:r w:rsidRPr="00BA1AA0">
        <w:rPr>
          <w:b/>
        </w:rPr>
        <w:t>social,</w:t>
      </w:r>
      <w:r w:rsidRPr="00BA1AA0">
        <w:t xml:space="preserve"> d'enregistrer les réalisations effectuées et de mesurer les changements intervenus au cours de l'année écoulée et des deux années précédentes.</w:t>
      </w:r>
    </w:p>
    <w:p w:rsidR="00227069" w:rsidRPr="00BA1AA0" w:rsidRDefault="00227069" w:rsidP="00227069">
      <w:pPr>
        <w:spacing w:after="0" w:line="240" w:lineRule="auto"/>
      </w:pPr>
    </w:p>
    <w:p w:rsidR="00227069" w:rsidRPr="00BA1AA0" w:rsidRDefault="00227069" w:rsidP="00227069">
      <w:pPr>
        <w:spacing w:after="0" w:line="240" w:lineRule="auto"/>
      </w:pPr>
      <w:r w:rsidRPr="00BA1AA0">
        <w:t xml:space="preserve">En conséquence, le bilan social comporte des informations sur </w:t>
      </w:r>
      <w:r w:rsidRPr="00BA1AA0">
        <w:rPr>
          <w:b/>
        </w:rPr>
        <w:t>l'emploi</w:t>
      </w:r>
      <w:r w:rsidRPr="00BA1AA0">
        <w:t xml:space="preserve">, </w:t>
      </w:r>
      <w:r w:rsidRPr="00BA1AA0">
        <w:rPr>
          <w:b/>
        </w:rPr>
        <w:t xml:space="preserve">les rémunérations </w:t>
      </w:r>
      <w:r w:rsidRPr="00BA1AA0">
        <w:t xml:space="preserve">et </w:t>
      </w:r>
      <w:r w:rsidRPr="00BA1AA0">
        <w:rPr>
          <w:b/>
        </w:rPr>
        <w:t>charges</w:t>
      </w:r>
      <w:r w:rsidRPr="00BA1AA0">
        <w:t xml:space="preserve"> accessoires, les </w:t>
      </w:r>
      <w:r w:rsidRPr="00BA1AA0">
        <w:rPr>
          <w:b/>
        </w:rPr>
        <w:t>conditions d'hygiène et de sécurité</w:t>
      </w:r>
      <w:r w:rsidRPr="00BA1AA0">
        <w:t xml:space="preserve">, les </w:t>
      </w:r>
      <w:r w:rsidRPr="00BA1AA0">
        <w:rPr>
          <w:b/>
        </w:rPr>
        <w:t>autres conditions de travail</w:t>
      </w:r>
      <w:r w:rsidRPr="00BA1AA0">
        <w:t xml:space="preserve">, la </w:t>
      </w:r>
      <w:r w:rsidRPr="00BA1AA0">
        <w:rPr>
          <w:b/>
        </w:rPr>
        <w:t>formation</w:t>
      </w:r>
      <w:r w:rsidRPr="00BA1AA0">
        <w:t xml:space="preserve">, les </w:t>
      </w:r>
      <w:r w:rsidRPr="00BA1AA0">
        <w:rPr>
          <w:b/>
        </w:rPr>
        <w:t>relations professionnelles</w:t>
      </w:r>
      <w:r w:rsidRPr="00BA1AA0">
        <w:t xml:space="preserve"> ainsi que sur les conditions de vie des salariés et de leurs familles dans la mesure où ces conditions dépendent de l'entreprise.</w:t>
      </w:r>
    </w:p>
    <w:p w:rsidR="00227069" w:rsidRPr="00BA1AA0" w:rsidRDefault="00551FB0" w:rsidP="002E57D2">
      <w:pPr>
        <w:spacing w:after="0" w:line="240" w:lineRule="auto"/>
        <w:rPr>
          <w:sz w:val="16"/>
          <w:szCs w:val="16"/>
        </w:rPr>
      </w:pPr>
      <w:hyperlink r:id="rId25" w:history="1">
        <w:r w:rsidR="00227069" w:rsidRPr="00BA1AA0">
          <w:rPr>
            <w:rStyle w:val="Lienhypertexte"/>
            <w:color w:val="auto"/>
            <w:sz w:val="16"/>
            <w:szCs w:val="16"/>
          </w:rPr>
          <w:t>https://www.legifrance.gouv.fr/affichCode.do?idSectionTA=LEGISCTA000006154159&amp;cidTexte=LEGITEXT000006072050&amp;dateTexte=20010219</w:t>
        </w:r>
      </w:hyperlink>
    </w:p>
    <w:p w:rsidR="00227069" w:rsidRPr="00BA1AA0" w:rsidRDefault="00227069" w:rsidP="002E57D2">
      <w:pPr>
        <w:spacing w:after="0" w:line="240" w:lineRule="auto"/>
      </w:pPr>
    </w:p>
    <w:p w:rsidR="00227069" w:rsidRPr="00BA1AA0" w:rsidRDefault="00227069" w:rsidP="002E57D2">
      <w:pPr>
        <w:spacing w:after="0" w:line="240" w:lineRule="auto"/>
        <w:rPr>
          <w:b/>
        </w:rPr>
      </w:pPr>
    </w:p>
    <w:p w:rsidR="00D14548" w:rsidRPr="00BA1AA0" w:rsidRDefault="002E57D2" w:rsidP="00B42F10">
      <w:pPr>
        <w:pStyle w:val="Paragraphedeliste"/>
        <w:numPr>
          <w:ilvl w:val="0"/>
          <w:numId w:val="7"/>
        </w:numPr>
        <w:spacing w:after="0" w:line="240" w:lineRule="auto"/>
        <w:rPr>
          <w:b/>
        </w:rPr>
      </w:pPr>
      <w:r w:rsidRPr="00BA1AA0">
        <w:rPr>
          <w:b/>
        </w:rPr>
        <w:t xml:space="preserve">Lien vers </w:t>
      </w:r>
      <w:r w:rsidR="00D14548" w:rsidRPr="00BA1AA0">
        <w:rPr>
          <w:b/>
        </w:rPr>
        <w:t>le bilan social d’Orange :</w:t>
      </w:r>
    </w:p>
    <w:p w:rsidR="00761805" w:rsidRPr="00BA1AA0" w:rsidRDefault="002E57D2" w:rsidP="00761805">
      <w:pPr>
        <w:spacing w:after="0" w:line="240" w:lineRule="auto"/>
        <w:rPr>
          <w:sz w:val="20"/>
          <w:szCs w:val="20"/>
        </w:rPr>
      </w:pPr>
      <w:r w:rsidRPr="00BA1AA0">
        <w:rPr>
          <w:b/>
        </w:rPr>
        <w:t xml:space="preserve">     </w:t>
      </w:r>
      <w:r w:rsidRPr="00BA1AA0">
        <w:t xml:space="preserve"> </w:t>
      </w:r>
      <w:hyperlink r:id="rId26" w:history="1">
        <w:r w:rsidR="00761805" w:rsidRPr="00BA1AA0">
          <w:rPr>
            <w:rStyle w:val="Lienhypertexte"/>
            <w:color w:val="auto"/>
            <w:sz w:val="20"/>
            <w:szCs w:val="20"/>
          </w:rPr>
          <w:t>http://www.orange.com/fr/content/download/31862/949360/version/1/file/BS_2014_Orange%20SA_VD_publi%C3%A9.pdf</w:t>
        </w:r>
      </w:hyperlink>
    </w:p>
    <w:p w:rsidR="00D14548" w:rsidRPr="00BA1AA0" w:rsidRDefault="00D14548">
      <w:pPr>
        <w:spacing w:after="0" w:line="240" w:lineRule="auto"/>
      </w:pPr>
    </w:p>
    <w:p w:rsidR="00EB240C" w:rsidRPr="00BA1AA0" w:rsidRDefault="00EB240C">
      <w:pPr>
        <w:spacing w:after="0" w:line="240" w:lineRule="auto"/>
        <w:rPr>
          <w:b/>
        </w:rPr>
      </w:pPr>
    </w:p>
    <w:p w:rsidR="00227069" w:rsidRPr="00BA1AA0" w:rsidRDefault="00227069" w:rsidP="00B42F10">
      <w:pPr>
        <w:pStyle w:val="Paragraphedeliste"/>
        <w:numPr>
          <w:ilvl w:val="0"/>
          <w:numId w:val="6"/>
        </w:numPr>
        <w:spacing w:after="0" w:line="240" w:lineRule="auto"/>
        <w:rPr>
          <w:b/>
          <w:sz w:val="20"/>
          <w:szCs w:val="20"/>
        </w:rPr>
      </w:pPr>
      <w:r w:rsidRPr="00BA1AA0">
        <w:rPr>
          <w:b/>
        </w:rPr>
        <w:t>France Télécom devient Orange :</w:t>
      </w:r>
    </w:p>
    <w:p w:rsidR="00707866" w:rsidRPr="00BA1AA0" w:rsidRDefault="00707866" w:rsidP="00227069">
      <w:pPr>
        <w:pStyle w:val="Paragraphedeliste"/>
        <w:spacing w:after="0" w:line="240" w:lineRule="auto"/>
        <w:ind w:left="720"/>
        <w:rPr>
          <w:sz w:val="20"/>
          <w:szCs w:val="20"/>
        </w:rPr>
      </w:pPr>
      <w:r w:rsidRPr="00BA1AA0">
        <w:rPr>
          <w:sz w:val="20"/>
          <w:szCs w:val="20"/>
        </w:rPr>
        <w:t xml:space="preserve">Création : </w:t>
      </w:r>
      <w:r w:rsidRPr="00BA1AA0">
        <w:rPr>
          <w:sz w:val="20"/>
          <w:szCs w:val="20"/>
        </w:rPr>
        <w:tab/>
        <w:t>1988 pour France Télécom</w:t>
      </w:r>
    </w:p>
    <w:p w:rsidR="00707866" w:rsidRPr="00BA1AA0" w:rsidRDefault="00707866" w:rsidP="00707866">
      <w:pPr>
        <w:spacing w:after="0" w:line="240" w:lineRule="auto"/>
        <w:ind w:left="1416" w:firstLine="708"/>
        <w:rPr>
          <w:sz w:val="20"/>
          <w:szCs w:val="20"/>
        </w:rPr>
      </w:pPr>
      <w:r w:rsidRPr="00BA1AA0">
        <w:rPr>
          <w:sz w:val="20"/>
          <w:szCs w:val="20"/>
        </w:rPr>
        <w:t xml:space="preserve">1990 pour </w:t>
      </w:r>
      <w:proofErr w:type="spellStart"/>
      <w:r w:rsidRPr="00BA1AA0">
        <w:rPr>
          <w:sz w:val="20"/>
          <w:szCs w:val="20"/>
        </w:rPr>
        <w:t>Microtel</w:t>
      </w:r>
      <w:proofErr w:type="spellEnd"/>
      <w:r w:rsidRPr="00BA1AA0">
        <w:rPr>
          <w:sz w:val="20"/>
          <w:szCs w:val="20"/>
        </w:rPr>
        <w:t>, futur Orange</w:t>
      </w:r>
      <w:r w:rsidRPr="00BA1AA0">
        <w:rPr>
          <w:sz w:val="20"/>
          <w:szCs w:val="20"/>
        </w:rPr>
        <w:cr/>
      </w:r>
    </w:p>
    <w:p w:rsidR="00707866" w:rsidRPr="00BA1AA0" w:rsidRDefault="00707866" w:rsidP="00707866">
      <w:pPr>
        <w:spacing w:after="0" w:line="240" w:lineRule="auto"/>
        <w:ind w:firstLine="708"/>
        <w:rPr>
          <w:sz w:val="20"/>
          <w:szCs w:val="20"/>
        </w:rPr>
      </w:pPr>
      <w:r w:rsidRPr="00BA1AA0">
        <w:rPr>
          <w:sz w:val="20"/>
          <w:szCs w:val="20"/>
        </w:rPr>
        <w:t>Dates clés :</w:t>
      </w:r>
      <w:r w:rsidRPr="00BA1AA0">
        <w:rPr>
          <w:sz w:val="20"/>
          <w:szCs w:val="20"/>
        </w:rPr>
        <w:tab/>
        <w:t>1988 : La Direction générale des Télécommunications devient France Télécom</w:t>
      </w:r>
    </w:p>
    <w:p w:rsidR="00707866" w:rsidRPr="00BA1AA0" w:rsidRDefault="00707866" w:rsidP="00707866">
      <w:pPr>
        <w:spacing w:after="0" w:line="240" w:lineRule="auto"/>
        <w:ind w:left="1416" w:firstLine="708"/>
        <w:rPr>
          <w:sz w:val="20"/>
          <w:szCs w:val="20"/>
        </w:rPr>
      </w:pPr>
      <w:r w:rsidRPr="00BA1AA0">
        <w:rPr>
          <w:sz w:val="20"/>
          <w:szCs w:val="20"/>
        </w:rPr>
        <w:t xml:space="preserve">1991 : </w:t>
      </w:r>
      <w:r w:rsidRPr="00BA1AA0">
        <w:rPr>
          <w:b/>
          <w:sz w:val="20"/>
          <w:szCs w:val="20"/>
        </w:rPr>
        <w:t>France Télécom devient un exploitant autonome de droit public</w:t>
      </w:r>
    </w:p>
    <w:p w:rsidR="00707866" w:rsidRPr="00BA1AA0" w:rsidRDefault="00707866" w:rsidP="00707866">
      <w:pPr>
        <w:spacing w:after="0" w:line="240" w:lineRule="auto"/>
        <w:ind w:left="1416" w:firstLine="708"/>
        <w:rPr>
          <w:sz w:val="20"/>
          <w:szCs w:val="20"/>
        </w:rPr>
      </w:pPr>
      <w:r w:rsidRPr="00BA1AA0">
        <w:rPr>
          <w:sz w:val="20"/>
          <w:szCs w:val="20"/>
        </w:rPr>
        <w:t>1993 : nouveaux grades de fonctionnaires-reclassification</w:t>
      </w:r>
    </w:p>
    <w:p w:rsidR="00707866" w:rsidRPr="00BA1AA0" w:rsidRDefault="00707866" w:rsidP="00707866">
      <w:pPr>
        <w:spacing w:after="0" w:line="240" w:lineRule="auto"/>
        <w:ind w:left="1416" w:firstLine="708"/>
        <w:rPr>
          <w:sz w:val="20"/>
          <w:szCs w:val="20"/>
        </w:rPr>
      </w:pPr>
      <w:r w:rsidRPr="00BA1AA0">
        <w:rPr>
          <w:sz w:val="20"/>
          <w:szCs w:val="20"/>
        </w:rPr>
        <w:t xml:space="preserve">1994 : </w:t>
      </w:r>
      <w:proofErr w:type="spellStart"/>
      <w:r w:rsidRPr="00BA1AA0">
        <w:rPr>
          <w:sz w:val="20"/>
          <w:szCs w:val="20"/>
        </w:rPr>
        <w:t>Microtel</w:t>
      </w:r>
      <w:proofErr w:type="spellEnd"/>
      <w:r w:rsidRPr="00BA1AA0">
        <w:rPr>
          <w:sz w:val="20"/>
          <w:szCs w:val="20"/>
        </w:rPr>
        <w:t xml:space="preserve"> devient Orange</w:t>
      </w:r>
    </w:p>
    <w:p w:rsidR="00707866" w:rsidRPr="00BA1AA0" w:rsidRDefault="00707866" w:rsidP="00707866">
      <w:pPr>
        <w:spacing w:after="0" w:line="240" w:lineRule="auto"/>
        <w:ind w:left="1416" w:firstLine="708"/>
        <w:rPr>
          <w:sz w:val="20"/>
          <w:szCs w:val="20"/>
        </w:rPr>
      </w:pPr>
      <w:r w:rsidRPr="00BA1AA0">
        <w:rPr>
          <w:sz w:val="20"/>
          <w:szCs w:val="20"/>
        </w:rPr>
        <w:t>1996 : France Télécom devient une SA</w:t>
      </w:r>
    </w:p>
    <w:p w:rsidR="00707866" w:rsidRPr="00BA1AA0" w:rsidRDefault="00707866" w:rsidP="00707866">
      <w:pPr>
        <w:spacing w:after="0" w:line="240" w:lineRule="auto"/>
        <w:ind w:left="1416" w:firstLine="708"/>
        <w:rPr>
          <w:sz w:val="20"/>
          <w:szCs w:val="20"/>
        </w:rPr>
      </w:pPr>
      <w:r w:rsidRPr="00BA1AA0">
        <w:rPr>
          <w:sz w:val="20"/>
          <w:szCs w:val="20"/>
        </w:rPr>
        <w:t>1997 : ouverture du capital de France Télécom</w:t>
      </w:r>
    </w:p>
    <w:p w:rsidR="00707866" w:rsidRPr="00BA1AA0" w:rsidRDefault="00707866" w:rsidP="00707866">
      <w:pPr>
        <w:spacing w:after="0" w:line="240" w:lineRule="auto"/>
        <w:ind w:left="1416" w:firstLine="708"/>
        <w:rPr>
          <w:sz w:val="20"/>
          <w:szCs w:val="20"/>
        </w:rPr>
      </w:pPr>
      <w:r w:rsidRPr="00BA1AA0">
        <w:rPr>
          <w:sz w:val="20"/>
          <w:szCs w:val="20"/>
        </w:rPr>
        <w:t xml:space="preserve">2000 : France Télécom fait l'acquisition d'Orange </w:t>
      </w:r>
      <w:proofErr w:type="spellStart"/>
      <w:r w:rsidRPr="00BA1AA0">
        <w:rPr>
          <w:sz w:val="20"/>
          <w:szCs w:val="20"/>
        </w:rPr>
        <w:t>plc</w:t>
      </w:r>
      <w:proofErr w:type="spellEnd"/>
    </w:p>
    <w:p w:rsidR="00707866" w:rsidRPr="00BA1AA0" w:rsidRDefault="00707866" w:rsidP="00707866">
      <w:pPr>
        <w:spacing w:after="0" w:line="240" w:lineRule="auto"/>
        <w:ind w:left="1416" w:firstLine="708"/>
        <w:rPr>
          <w:sz w:val="20"/>
          <w:szCs w:val="20"/>
        </w:rPr>
      </w:pPr>
      <w:r w:rsidRPr="00BA1AA0">
        <w:rPr>
          <w:sz w:val="20"/>
          <w:szCs w:val="20"/>
        </w:rPr>
        <w:t xml:space="preserve">2001 : Itineris, OLA et </w:t>
      </w:r>
      <w:proofErr w:type="spellStart"/>
      <w:r w:rsidRPr="00BA1AA0">
        <w:rPr>
          <w:sz w:val="20"/>
          <w:szCs w:val="20"/>
        </w:rPr>
        <w:t>Mobicarte</w:t>
      </w:r>
      <w:proofErr w:type="spellEnd"/>
      <w:r w:rsidRPr="00BA1AA0">
        <w:rPr>
          <w:sz w:val="20"/>
          <w:szCs w:val="20"/>
        </w:rPr>
        <w:t xml:space="preserve"> deviennent Orange</w:t>
      </w:r>
    </w:p>
    <w:p w:rsidR="00707866" w:rsidRPr="00BA1AA0" w:rsidRDefault="00707866" w:rsidP="00707866">
      <w:pPr>
        <w:spacing w:after="0" w:line="240" w:lineRule="auto"/>
        <w:ind w:left="1416" w:firstLine="708"/>
        <w:rPr>
          <w:sz w:val="20"/>
          <w:szCs w:val="20"/>
        </w:rPr>
      </w:pPr>
      <w:r w:rsidRPr="00BA1AA0">
        <w:rPr>
          <w:sz w:val="20"/>
          <w:szCs w:val="20"/>
        </w:rPr>
        <w:t xml:space="preserve">2004 : </w:t>
      </w:r>
      <w:r w:rsidRPr="00BA1AA0">
        <w:rPr>
          <w:b/>
          <w:sz w:val="20"/>
          <w:szCs w:val="20"/>
        </w:rPr>
        <w:t>privatisation partielle</w:t>
      </w:r>
    </w:p>
    <w:p w:rsidR="00707866" w:rsidRPr="00BA1AA0" w:rsidRDefault="00707866" w:rsidP="00707866">
      <w:pPr>
        <w:spacing w:after="0" w:line="240" w:lineRule="auto"/>
        <w:ind w:left="1416" w:firstLine="708"/>
        <w:rPr>
          <w:sz w:val="20"/>
          <w:szCs w:val="20"/>
        </w:rPr>
      </w:pPr>
      <w:r w:rsidRPr="00BA1AA0">
        <w:rPr>
          <w:sz w:val="20"/>
          <w:szCs w:val="20"/>
        </w:rPr>
        <w:t>2006 : Wanadoo et Ma Ligne TV deviennent Orange</w:t>
      </w:r>
    </w:p>
    <w:p w:rsidR="00707866" w:rsidRPr="00BA1AA0" w:rsidRDefault="00707866" w:rsidP="00707866">
      <w:pPr>
        <w:spacing w:after="0" w:line="240" w:lineRule="auto"/>
        <w:ind w:left="1416" w:firstLine="708"/>
        <w:rPr>
          <w:sz w:val="20"/>
          <w:szCs w:val="20"/>
        </w:rPr>
      </w:pPr>
      <w:r w:rsidRPr="00BA1AA0">
        <w:rPr>
          <w:sz w:val="20"/>
          <w:szCs w:val="20"/>
        </w:rPr>
        <w:t>2007 : fin de la minorité de blocage de l'État français</w:t>
      </w:r>
    </w:p>
    <w:p w:rsidR="00EB240C" w:rsidRPr="00BA1AA0" w:rsidRDefault="00707866" w:rsidP="00707866">
      <w:pPr>
        <w:spacing w:after="0" w:line="240" w:lineRule="auto"/>
        <w:ind w:left="1416" w:firstLine="708"/>
        <w:rPr>
          <w:sz w:val="20"/>
          <w:szCs w:val="20"/>
        </w:rPr>
      </w:pPr>
      <w:r w:rsidRPr="00BA1AA0">
        <w:rPr>
          <w:sz w:val="20"/>
          <w:szCs w:val="20"/>
        </w:rPr>
        <w:t xml:space="preserve">2013 : </w:t>
      </w:r>
      <w:r w:rsidRPr="00BA1AA0">
        <w:rPr>
          <w:b/>
          <w:sz w:val="20"/>
          <w:szCs w:val="20"/>
        </w:rPr>
        <w:t>France Télécom change de nom pour devenir Orange</w:t>
      </w:r>
    </w:p>
    <w:p w:rsidR="00741C48" w:rsidRPr="00BA1AA0" w:rsidRDefault="00707866" w:rsidP="009E4A97">
      <w:pPr>
        <w:spacing w:after="0" w:line="240" w:lineRule="auto"/>
        <w:jc w:val="right"/>
        <w:rPr>
          <w:b/>
        </w:rPr>
      </w:pPr>
      <w:r w:rsidRPr="00BA1AA0">
        <w:t>Source : Wikipédia</w:t>
      </w:r>
    </w:p>
    <w:p w:rsidR="00707866" w:rsidRPr="00BA1AA0" w:rsidRDefault="00707866" w:rsidP="00B42F10">
      <w:pPr>
        <w:pStyle w:val="Paragraphedeliste"/>
        <w:numPr>
          <w:ilvl w:val="0"/>
          <w:numId w:val="6"/>
        </w:numPr>
        <w:spacing w:after="0" w:line="240" w:lineRule="auto"/>
        <w:rPr>
          <w:b/>
        </w:rPr>
      </w:pPr>
      <w:r w:rsidRPr="00BA1AA0">
        <w:rPr>
          <w:b/>
        </w:rPr>
        <w:t>La classification à France Télécom :</w:t>
      </w:r>
      <w:r w:rsidR="00575D2E" w:rsidRPr="00BA1AA0">
        <w:rPr>
          <w:b/>
        </w:rPr>
        <w:br/>
      </w:r>
    </w:p>
    <w:p w:rsidR="00707866" w:rsidRPr="00BA1AA0" w:rsidRDefault="00707866" w:rsidP="00B42F10">
      <w:pPr>
        <w:pStyle w:val="Paragraphedeliste"/>
        <w:numPr>
          <w:ilvl w:val="1"/>
          <w:numId w:val="6"/>
        </w:numPr>
        <w:spacing w:after="120" w:line="240" w:lineRule="auto"/>
        <w:ind w:left="1135" w:hanging="284"/>
        <w:rPr>
          <w:b/>
        </w:rPr>
      </w:pPr>
      <w:r w:rsidRPr="00BA1AA0">
        <w:t xml:space="preserve">Pour les </w:t>
      </w:r>
      <w:r w:rsidRPr="00BA1AA0">
        <w:rPr>
          <w:b/>
        </w:rPr>
        <w:t>fonctionnaires de FT SA</w:t>
      </w:r>
      <w:r w:rsidRPr="00BA1AA0">
        <w:t>, les classifications datent de 1990. Elles sont réparties sur 15 niveaux.</w:t>
      </w:r>
    </w:p>
    <w:p w:rsidR="00D47650" w:rsidRPr="00BA1AA0" w:rsidRDefault="00707866" w:rsidP="00B42F10">
      <w:pPr>
        <w:pStyle w:val="Paragraphedeliste"/>
        <w:numPr>
          <w:ilvl w:val="1"/>
          <w:numId w:val="6"/>
        </w:numPr>
        <w:spacing w:after="120" w:line="240" w:lineRule="auto"/>
        <w:ind w:left="1135" w:hanging="284"/>
        <w:rPr>
          <w:b/>
        </w:rPr>
      </w:pPr>
      <w:r w:rsidRPr="00BA1AA0">
        <w:t xml:space="preserve">Pour les </w:t>
      </w:r>
      <w:r w:rsidRPr="00BA1AA0">
        <w:rPr>
          <w:b/>
        </w:rPr>
        <w:t>salariés de droit privé</w:t>
      </w:r>
      <w:r w:rsidRPr="00BA1AA0">
        <w:t>, à France Télécom et dans de nombreuses filiales, c’est la Convention Collective Nationale des Télécommunications (</w:t>
      </w:r>
      <w:r w:rsidRPr="00BA1AA0">
        <w:rPr>
          <w:b/>
        </w:rPr>
        <w:t>CCNT</w:t>
      </w:r>
      <w:r w:rsidRPr="00BA1AA0">
        <w:t>) qui s’applique.</w:t>
      </w:r>
    </w:p>
    <w:p w:rsidR="00D47650" w:rsidRPr="00BA1AA0" w:rsidRDefault="00D47650" w:rsidP="00575D2E">
      <w:pPr>
        <w:spacing w:after="0" w:line="240" w:lineRule="auto"/>
        <w:jc w:val="center"/>
      </w:pPr>
      <w:r w:rsidRPr="00BA1AA0">
        <w:rPr>
          <w:noProof/>
          <w:lang w:eastAsia="fr-FR"/>
        </w:rPr>
        <w:drawing>
          <wp:inline distT="0" distB="0" distL="0" distR="0">
            <wp:extent cx="5776107" cy="263732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76963" cy="2637713"/>
                    </a:xfrm>
                    <a:prstGeom prst="rect">
                      <a:avLst/>
                    </a:prstGeom>
                  </pic:spPr>
                </pic:pic>
              </a:graphicData>
            </a:graphic>
          </wp:inline>
        </w:drawing>
      </w:r>
      <w:r w:rsidR="00707866" w:rsidRPr="00BA1AA0">
        <w:br/>
      </w:r>
      <w:hyperlink r:id="rId28" w:history="1">
        <w:r w:rsidRPr="00BA1AA0">
          <w:rPr>
            <w:rStyle w:val="Lienhypertexte"/>
            <w:color w:val="auto"/>
            <w:sz w:val="18"/>
            <w:szCs w:val="18"/>
            <w:u w:val="none"/>
          </w:rPr>
          <w:t>http://www.cfecgc-orange.org/images/stories/documents/EmploiMetiers/Tract_classification-et-promotions_3mars2011.pdf</w:t>
        </w:r>
      </w:hyperlink>
    </w:p>
    <w:p w:rsidR="00707866" w:rsidRPr="00BA1AA0" w:rsidRDefault="00707866" w:rsidP="00707866">
      <w:pPr>
        <w:spacing w:after="0" w:line="240" w:lineRule="auto"/>
        <w:ind w:left="720"/>
        <w:jc w:val="right"/>
        <w:rPr>
          <w:sz w:val="18"/>
          <w:szCs w:val="18"/>
        </w:rPr>
      </w:pPr>
    </w:p>
    <w:p w:rsidR="00707866" w:rsidRPr="00BA1AA0" w:rsidRDefault="00707866" w:rsidP="00707866">
      <w:pPr>
        <w:spacing w:after="0" w:line="240" w:lineRule="auto"/>
        <w:ind w:left="720"/>
        <w:jc w:val="right"/>
        <w:rPr>
          <w:sz w:val="18"/>
          <w:szCs w:val="18"/>
        </w:rPr>
      </w:pPr>
    </w:p>
    <w:p w:rsidR="00D47650" w:rsidRDefault="00D47650" w:rsidP="00B42F10">
      <w:pPr>
        <w:pStyle w:val="Titre1"/>
        <w:numPr>
          <w:ilvl w:val="0"/>
          <w:numId w:val="6"/>
        </w:numPr>
        <w:spacing w:before="0" w:line="240" w:lineRule="auto"/>
        <w:ind w:left="714" w:hanging="357"/>
        <w:rPr>
          <w:color w:val="auto"/>
          <w:sz w:val="22"/>
          <w:szCs w:val="24"/>
        </w:rPr>
      </w:pPr>
      <w:r w:rsidRPr="00BA1AA0">
        <w:rPr>
          <w:color w:val="auto"/>
          <w:sz w:val="22"/>
          <w:szCs w:val="24"/>
        </w:rPr>
        <w:t>Il n'y aura bientôt plus de fonctionnaires au sein du groupe France Télécom</w:t>
      </w:r>
      <w:r w:rsidR="00575D2E" w:rsidRPr="00BA1AA0">
        <w:rPr>
          <w:color w:val="auto"/>
          <w:sz w:val="22"/>
          <w:szCs w:val="24"/>
        </w:rPr>
        <w:t>. (Extrait)</w:t>
      </w:r>
    </w:p>
    <w:p w:rsidR="00BA1AA0" w:rsidRPr="00BA1AA0" w:rsidRDefault="00BA1AA0" w:rsidP="00BA1AA0"/>
    <w:p w:rsidR="00D47650" w:rsidRPr="00BA1AA0" w:rsidRDefault="00D47650" w:rsidP="00707866">
      <w:pPr>
        <w:pStyle w:val="blocsignature"/>
        <w:spacing w:before="120" w:beforeAutospacing="0" w:after="0" w:afterAutospacing="0"/>
        <w:rPr>
          <w:sz w:val="22"/>
          <w:szCs w:val="20"/>
        </w:rPr>
      </w:pPr>
      <w:r w:rsidRPr="00BA1AA0">
        <w:rPr>
          <w:sz w:val="22"/>
          <w:szCs w:val="20"/>
        </w:rPr>
        <w:t xml:space="preserve">LE MONDE | 03.01.2013 à 11h55 | </w:t>
      </w:r>
      <w:r w:rsidRPr="00BA1AA0">
        <w:rPr>
          <w:rStyle w:val="signaturearticle"/>
          <w:sz w:val="22"/>
          <w:szCs w:val="20"/>
        </w:rPr>
        <w:t xml:space="preserve">Par </w:t>
      </w:r>
      <w:r w:rsidRPr="00BA1AA0">
        <w:rPr>
          <w:rStyle w:val="auteur"/>
          <w:sz w:val="22"/>
          <w:szCs w:val="20"/>
        </w:rPr>
        <w:t xml:space="preserve">Cécile </w:t>
      </w:r>
      <w:proofErr w:type="spellStart"/>
      <w:r w:rsidRPr="00BA1AA0">
        <w:rPr>
          <w:rStyle w:val="auteur"/>
          <w:sz w:val="22"/>
          <w:szCs w:val="20"/>
        </w:rPr>
        <w:t>Ducourtieux</w:t>
      </w:r>
      <w:proofErr w:type="spellEnd"/>
      <w:r w:rsidRPr="00BA1AA0">
        <w:rPr>
          <w:rStyle w:val="signaturearticle"/>
          <w:sz w:val="22"/>
          <w:szCs w:val="20"/>
        </w:rPr>
        <w:t xml:space="preserve"> </w:t>
      </w:r>
    </w:p>
    <w:p w:rsidR="00D47650" w:rsidRPr="00BA1AA0" w:rsidRDefault="00D47650" w:rsidP="00575D2E">
      <w:pPr>
        <w:spacing w:before="120" w:after="0" w:line="240" w:lineRule="auto"/>
        <w:rPr>
          <w:rFonts w:ascii="Times New Roman" w:eastAsia="Times New Roman" w:hAnsi="Times New Roman"/>
          <w:szCs w:val="20"/>
          <w:lang w:eastAsia="fr-FR"/>
        </w:rPr>
      </w:pPr>
      <w:r w:rsidRPr="00BA1AA0">
        <w:rPr>
          <w:rFonts w:ascii="Times New Roman" w:eastAsia="Times New Roman" w:hAnsi="Times New Roman"/>
          <w:szCs w:val="20"/>
          <w:lang w:eastAsia="fr-FR"/>
        </w:rPr>
        <w:t>D'ici à 2020, peut-être avant, le profil des salariés de France Télécom aura complètement changé. L'essentiel des fonctionnaires aura quitté la filiale française, qui compte 100 000 personnes environ aujourd'hui (le groupe emploie 172 000 personnes dans le monde). Ils représentaient encore les deux tiers des effectifs dans l'Hexagone il y a trois ou quatre ans, mais plus que 60 % aujourd'hui, et leur poids va fondre de plus en plus vite.</w:t>
      </w:r>
    </w:p>
    <w:p w:rsidR="00D47650" w:rsidRPr="00BA1AA0" w:rsidRDefault="00D47650" w:rsidP="00575D2E">
      <w:pPr>
        <w:spacing w:after="0" w:line="240" w:lineRule="auto"/>
        <w:rPr>
          <w:rFonts w:ascii="Times New Roman" w:eastAsia="Times New Roman" w:hAnsi="Times New Roman"/>
          <w:i/>
          <w:iCs/>
          <w:szCs w:val="20"/>
          <w:lang w:eastAsia="fr-FR"/>
        </w:rPr>
      </w:pPr>
      <w:r w:rsidRPr="00BA1AA0">
        <w:rPr>
          <w:rFonts w:ascii="Times New Roman" w:eastAsia="Times New Roman" w:hAnsi="Times New Roman"/>
          <w:szCs w:val="20"/>
          <w:lang w:eastAsia="fr-FR"/>
        </w:rPr>
        <w:t xml:space="preserve">Rien que de très logique : les derniers fonctionnaires recrutés par France Télécom (l'ex-administration des télécommunications a été constituée en société de droit privé, puis privatisée durant les années 1990) l'ont été au début des années 1990. Les plus jeunes ont aujourd'hui 37 ou 38 ans. Et le gros des troupes est entré dans l'administration des télécommunications </w:t>
      </w:r>
      <w:r w:rsidRPr="00BA1AA0">
        <w:rPr>
          <w:rFonts w:ascii="Times New Roman" w:eastAsia="Times New Roman" w:hAnsi="Times New Roman"/>
          <w:i/>
          <w:iCs/>
          <w:szCs w:val="20"/>
          <w:lang w:eastAsia="fr-FR"/>
        </w:rPr>
        <w:t>"entre 1975 et 1977,...</w:t>
      </w:r>
    </w:p>
    <w:p w:rsidR="00575D2E" w:rsidRPr="00BA1AA0" w:rsidRDefault="00575D2E" w:rsidP="00575D2E">
      <w:pPr>
        <w:spacing w:after="0" w:line="240" w:lineRule="auto"/>
        <w:rPr>
          <w:rFonts w:ascii="Times New Roman" w:eastAsia="Times New Roman" w:hAnsi="Times New Roman"/>
          <w:sz w:val="20"/>
          <w:szCs w:val="20"/>
          <w:lang w:eastAsia="fr-FR"/>
        </w:rPr>
      </w:pPr>
    </w:p>
    <w:p w:rsidR="00D47650" w:rsidRDefault="00551FB0" w:rsidP="00575D2E">
      <w:pPr>
        <w:rPr>
          <w:rStyle w:val="Lienhypertexte"/>
          <w:color w:val="auto"/>
          <w:sz w:val="20"/>
          <w:szCs w:val="20"/>
        </w:rPr>
      </w:pPr>
      <w:hyperlink r:id="rId29" w:history="1">
        <w:r w:rsidR="00D47650" w:rsidRPr="00BA1AA0">
          <w:rPr>
            <w:rStyle w:val="Lienhypertexte"/>
            <w:color w:val="auto"/>
            <w:sz w:val="20"/>
            <w:szCs w:val="20"/>
          </w:rPr>
          <w:t>http://www.lemonde.fr/economie/article/2013/01/03/il-n-y-aura-bientot-plus-de-fonctionnaires-au-sein-du-groupe-france-telecom_1812423_3234.html</w:t>
        </w:r>
      </w:hyperlink>
    </w:p>
    <w:sectPr w:rsidR="00D47650" w:rsidSect="00AE5363">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FB0" w:rsidRDefault="00551FB0" w:rsidP="00AE5363">
      <w:pPr>
        <w:spacing w:after="0" w:line="240" w:lineRule="auto"/>
      </w:pPr>
      <w:r>
        <w:separator/>
      </w:r>
    </w:p>
  </w:endnote>
  <w:endnote w:type="continuationSeparator" w:id="0">
    <w:p w:rsidR="00551FB0" w:rsidRDefault="00551FB0" w:rsidP="00AE5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0CF" w:rsidRDefault="00E55E9A">
    <w:pPr>
      <w:pStyle w:val="Pieddepage"/>
      <w:jc w:val="center"/>
    </w:pPr>
    <w:r>
      <w:fldChar w:fldCharType="begin"/>
    </w:r>
    <w:r w:rsidR="00ED70CF">
      <w:instrText>PAGE   \* MERGEFORMAT</w:instrText>
    </w:r>
    <w:r>
      <w:fldChar w:fldCharType="separate"/>
    </w:r>
    <w:r w:rsidR="00F03485">
      <w:rPr>
        <w:noProof/>
      </w:rPr>
      <w:t>11</w:t>
    </w:r>
    <w:r>
      <w:fldChar w:fldCharType="end"/>
    </w:r>
  </w:p>
  <w:p w:rsidR="00ED70CF" w:rsidRDefault="00ED70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FB0" w:rsidRDefault="00551FB0" w:rsidP="00AE5363">
      <w:pPr>
        <w:spacing w:after="0" w:line="240" w:lineRule="auto"/>
      </w:pPr>
      <w:r>
        <w:separator/>
      </w:r>
    </w:p>
  </w:footnote>
  <w:footnote w:type="continuationSeparator" w:id="0">
    <w:p w:rsidR="00551FB0" w:rsidRDefault="00551FB0" w:rsidP="00AE5363">
      <w:pPr>
        <w:spacing w:after="0" w:line="240" w:lineRule="auto"/>
      </w:pPr>
      <w:r>
        <w:continuationSeparator/>
      </w:r>
    </w:p>
  </w:footnote>
  <w:footnote w:id="1">
    <w:p w:rsidR="00271F54" w:rsidRPr="00024475" w:rsidRDefault="00271F54" w:rsidP="00271F54">
      <w:pPr>
        <w:spacing w:after="120" w:line="240" w:lineRule="auto"/>
        <w:jc w:val="both"/>
        <w:rPr>
          <w:rFonts w:ascii="Arial" w:hAnsi="Arial" w:cs="Arial"/>
          <w:sz w:val="16"/>
          <w:szCs w:val="16"/>
        </w:rPr>
      </w:pPr>
      <w:r w:rsidRPr="00024475">
        <w:rPr>
          <w:rStyle w:val="Appelnotedebasdep"/>
        </w:rPr>
        <w:footnoteRef/>
      </w:r>
      <w:r w:rsidRPr="00024475">
        <w:rPr>
          <w:rFonts w:ascii="Arial" w:hAnsi="Arial" w:cs="Arial"/>
          <w:sz w:val="16"/>
          <w:szCs w:val="16"/>
        </w:rPr>
        <w:t xml:space="preserve"> Orange est l’un des principaux opérateurs européens et africains du mobile et de l’accès internet ADSL et l’un des leaders mondiaux des services de télécommunications aux entreprises.</w:t>
      </w:r>
    </w:p>
  </w:footnote>
  <w:footnote w:id="2">
    <w:p w:rsidR="00271F54" w:rsidRPr="00024475" w:rsidRDefault="00271F54" w:rsidP="00271F54">
      <w:pPr>
        <w:spacing w:after="0" w:line="240" w:lineRule="auto"/>
        <w:rPr>
          <w:rFonts w:ascii="Arial" w:hAnsi="Arial" w:cs="Arial"/>
          <w:sz w:val="16"/>
          <w:szCs w:val="16"/>
        </w:rPr>
      </w:pPr>
      <w:r w:rsidRPr="00024475">
        <w:rPr>
          <w:rStyle w:val="Appelnotedebasdep"/>
          <w:rFonts w:ascii="Arial" w:hAnsi="Arial" w:cs="Arial"/>
          <w:sz w:val="16"/>
          <w:szCs w:val="16"/>
        </w:rPr>
        <w:footnoteRef/>
      </w:r>
      <w:r w:rsidRPr="00024475">
        <w:rPr>
          <w:rFonts w:ascii="Arial" w:hAnsi="Arial" w:cs="Arial"/>
          <w:sz w:val="16"/>
          <w:szCs w:val="16"/>
        </w:rPr>
        <w:t xml:space="preserve"> Le bilan social est un document annuel obligatoire pour les entreprises de plus de 300 salariés, qui récapitule les données chiffrées permettant d'apprécier la situation de l'entreprise dans le domaine social. </w:t>
      </w:r>
      <w:r w:rsidRPr="00024475">
        <w:rPr>
          <w:rFonts w:ascii="Arial" w:hAnsi="Arial" w:cs="Arial"/>
          <w:sz w:val="16"/>
          <w:szCs w:val="16"/>
        </w:rPr>
        <w:br/>
        <w:t>Il comporte 7 rubriques : emploi, rémunérations et charges accessoires, conditions d'hygiène et de sécurité, organisation et conditions de travail, formation, relations professionnelles et conditions de vie relevant de l’entreprise.</w:t>
      </w:r>
    </w:p>
    <w:p w:rsidR="00271F54" w:rsidRPr="00C26E6A" w:rsidRDefault="00271F54" w:rsidP="00271F54">
      <w:pPr>
        <w:pStyle w:val="Notedebasdepage"/>
        <w:spacing w:after="12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C0EB6"/>
    <w:multiLevelType w:val="hybridMultilevel"/>
    <w:tmpl w:val="078C0A88"/>
    <w:lvl w:ilvl="0" w:tplc="54EE9C7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BB8466F"/>
    <w:multiLevelType w:val="hybridMultilevel"/>
    <w:tmpl w:val="2F6225A6"/>
    <w:lvl w:ilvl="0" w:tplc="9EAE1DA4">
      <w:start w:val="1"/>
      <w:numFmt w:val="lowerLetter"/>
      <w:lvlText w:val="%1)"/>
      <w:lvlJc w:val="left"/>
      <w:pPr>
        <w:ind w:left="1080" w:hanging="360"/>
      </w:pPr>
      <w:rPr>
        <w:rFonts w:asciiTheme="majorHAnsi" w:eastAsia="Calibri" w:hAnsiTheme="majorHAnsi"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3D1933"/>
    <w:multiLevelType w:val="hybridMultilevel"/>
    <w:tmpl w:val="48F44C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9C0703"/>
    <w:multiLevelType w:val="hybridMultilevel"/>
    <w:tmpl w:val="EEE8D41E"/>
    <w:lvl w:ilvl="0" w:tplc="9AF89A4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8AC2F58"/>
    <w:multiLevelType w:val="hybridMultilevel"/>
    <w:tmpl w:val="F4B0B0F8"/>
    <w:lvl w:ilvl="0" w:tplc="C11A7C8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5667BC"/>
    <w:multiLevelType w:val="hybridMultilevel"/>
    <w:tmpl w:val="D442978E"/>
    <w:lvl w:ilvl="0" w:tplc="54EE9C76">
      <w:start w:val="1"/>
      <w:numFmt w:val="lowerLetter"/>
      <w:lvlText w:val="%1)"/>
      <w:lvlJc w:val="left"/>
      <w:pPr>
        <w:ind w:left="1080"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F4427A1"/>
    <w:multiLevelType w:val="hybridMultilevel"/>
    <w:tmpl w:val="17A0A210"/>
    <w:lvl w:ilvl="0" w:tplc="B5B6BA9A">
      <w:start w:val="1"/>
      <w:numFmt w:val="lowerLetter"/>
      <w:lvlText w:val="%1)"/>
      <w:lvlJc w:val="left"/>
      <w:pPr>
        <w:ind w:left="10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803FFB"/>
    <w:multiLevelType w:val="hybridMultilevel"/>
    <w:tmpl w:val="8B3C1EA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D26881"/>
    <w:multiLevelType w:val="hybridMultilevel"/>
    <w:tmpl w:val="80EC5E18"/>
    <w:lvl w:ilvl="0" w:tplc="008EADFA">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B917BD"/>
    <w:multiLevelType w:val="hybridMultilevel"/>
    <w:tmpl w:val="A8C4D796"/>
    <w:lvl w:ilvl="0" w:tplc="9148F26A">
      <w:start w:val="1"/>
      <w:numFmt w:val="lowerLetter"/>
      <w:lvlText w:val="%1)"/>
      <w:lvlJc w:val="left"/>
      <w:pPr>
        <w:ind w:left="10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240272"/>
    <w:multiLevelType w:val="hybridMultilevel"/>
    <w:tmpl w:val="CB82C8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E72501"/>
    <w:multiLevelType w:val="hybridMultilevel"/>
    <w:tmpl w:val="A7C6D7BA"/>
    <w:lvl w:ilvl="0" w:tplc="B36E37E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D5F1F00"/>
    <w:multiLevelType w:val="hybridMultilevel"/>
    <w:tmpl w:val="B8B8F192"/>
    <w:lvl w:ilvl="0" w:tplc="040C000B">
      <w:start w:val="1"/>
      <w:numFmt w:val="bullet"/>
      <w:lvlText w:val=""/>
      <w:lvlJc w:val="left"/>
      <w:pPr>
        <w:ind w:left="644" w:hanging="360"/>
      </w:pPr>
      <w:rPr>
        <w:rFonts w:ascii="Wingdings" w:hAnsi="Wingdings"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4DD35926"/>
    <w:multiLevelType w:val="hybridMultilevel"/>
    <w:tmpl w:val="90A470DA"/>
    <w:lvl w:ilvl="0" w:tplc="BE3A5B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0424581"/>
    <w:multiLevelType w:val="hybridMultilevel"/>
    <w:tmpl w:val="52A615EC"/>
    <w:lvl w:ilvl="0" w:tplc="B4780A6C">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6" w15:restartNumberingAfterBreak="0">
    <w:nsid w:val="526251EC"/>
    <w:multiLevelType w:val="hybridMultilevel"/>
    <w:tmpl w:val="800CAD3C"/>
    <w:lvl w:ilvl="0" w:tplc="5B1839B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18489C"/>
    <w:multiLevelType w:val="hybridMultilevel"/>
    <w:tmpl w:val="ED1E57A8"/>
    <w:lvl w:ilvl="0" w:tplc="2D20794C">
      <w:start w:val="3"/>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7D6224"/>
    <w:multiLevelType w:val="hybridMultilevel"/>
    <w:tmpl w:val="7A8499B4"/>
    <w:lvl w:ilvl="0" w:tplc="BE6E365A">
      <w:start w:val="1"/>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3DE175B"/>
    <w:multiLevelType w:val="hybridMultilevel"/>
    <w:tmpl w:val="0F84B796"/>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3"/>
  </w:num>
  <w:num w:numId="2">
    <w:abstractNumId w:val="9"/>
  </w:num>
  <w:num w:numId="3">
    <w:abstractNumId w:val="18"/>
  </w:num>
  <w:num w:numId="4">
    <w:abstractNumId w:val="5"/>
  </w:num>
  <w:num w:numId="5">
    <w:abstractNumId w:val="8"/>
  </w:num>
  <w:num w:numId="6">
    <w:abstractNumId w:val="13"/>
  </w:num>
  <w:num w:numId="7">
    <w:abstractNumId w:val="11"/>
  </w:num>
  <w:num w:numId="8">
    <w:abstractNumId w:val="12"/>
  </w:num>
  <w:num w:numId="9">
    <w:abstractNumId w:val="1"/>
  </w:num>
  <w:num w:numId="10">
    <w:abstractNumId w:val="6"/>
  </w:num>
  <w:num w:numId="11">
    <w:abstractNumId w:val="15"/>
  </w:num>
  <w:num w:numId="12">
    <w:abstractNumId w:val="19"/>
  </w:num>
  <w:num w:numId="13">
    <w:abstractNumId w:val="0"/>
  </w:num>
  <w:num w:numId="14">
    <w:abstractNumId w:val="14"/>
  </w:num>
  <w:num w:numId="15">
    <w:abstractNumId w:val="2"/>
  </w:num>
  <w:num w:numId="16">
    <w:abstractNumId w:val="4"/>
  </w:num>
  <w:num w:numId="17">
    <w:abstractNumId w:val="7"/>
  </w:num>
  <w:num w:numId="18">
    <w:abstractNumId w:val="10"/>
  </w:num>
  <w:num w:numId="19">
    <w:abstractNumId w:val="16"/>
  </w:num>
  <w:num w:numId="2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74"/>
    <w:rsid w:val="0000173B"/>
    <w:rsid w:val="00002954"/>
    <w:rsid w:val="0001022C"/>
    <w:rsid w:val="00012ACC"/>
    <w:rsid w:val="00014AE6"/>
    <w:rsid w:val="00017B16"/>
    <w:rsid w:val="00024475"/>
    <w:rsid w:val="0002624B"/>
    <w:rsid w:val="00030625"/>
    <w:rsid w:val="0004186E"/>
    <w:rsid w:val="00043458"/>
    <w:rsid w:val="00050F64"/>
    <w:rsid w:val="00056909"/>
    <w:rsid w:val="00076C06"/>
    <w:rsid w:val="000A7231"/>
    <w:rsid w:val="000B2BCB"/>
    <w:rsid w:val="000C6DF4"/>
    <w:rsid w:val="000D13F2"/>
    <w:rsid w:val="000D6E89"/>
    <w:rsid w:val="000E3FF6"/>
    <w:rsid w:val="000E6473"/>
    <w:rsid w:val="00117A85"/>
    <w:rsid w:val="00122CF9"/>
    <w:rsid w:val="00126A74"/>
    <w:rsid w:val="00127012"/>
    <w:rsid w:val="0013723E"/>
    <w:rsid w:val="00140E1A"/>
    <w:rsid w:val="00153A90"/>
    <w:rsid w:val="00161127"/>
    <w:rsid w:val="00165728"/>
    <w:rsid w:val="00165C91"/>
    <w:rsid w:val="0019044B"/>
    <w:rsid w:val="00194E6E"/>
    <w:rsid w:val="001A0F4E"/>
    <w:rsid w:val="001A5BD7"/>
    <w:rsid w:val="001B2E2B"/>
    <w:rsid w:val="001B516C"/>
    <w:rsid w:val="001B5746"/>
    <w:rsid w:val="001C21EB"/>
    <w:rsid w:val="001C6CCD"/>
    <w:rsid w:val="001E1FF4"/>
    <w:rsid w:val="001E5356"/>
    <w:rsid w:val="0020011F"/>
    <w:rsid w:val="00204CE5"/>
    <w:rsid w:val="00212C5E"/>
    <w:rsid w:val="00227069"/>
    <w:rsid w:val="002330BC"/>
    <w:rsid w:val="0025398E"/>
    <w:rsid w:val="0025494C"/>
    <w:rsid w:val="00271F54"/>
    <w:rsid w:val="002925A0"/>
    <w:rsid w:val="002B7393"/>
    <w:rsid w:val="002C11C0"/>
    <w:rsid w:val="002C264F"/>
    <w:rsid w:val="002D7B74"/>
    <w:rsid w:val="002E57D2"/>
    <w:rsid w:val="002F10BF"/>
    <w:rsid w:val="003055C8"/>
    <w:rsid w:val="00317649"/>
    <w:rsid w:val="00333C54"/>
    <w:rsid w:val="003368D6"/>
    <w:rsid w:val="003445B2"/>
    <w:rsid w:val="00346294"/>
    <w:rsid w:val="00352350"/>
    <w:rsid w:val="00371E1E"/>
    <w:rsid w:val="003A6769"/>
    <w:rsid w:val="003B3D81"/>
    <w:rsid w:val="003B7023"/>
    <w:rsid w:val="003C1612"/>
    <w:rsid w:val="003F73BF"/>
    <w:rsid w:val="00423188"/>
    <w:rsid w:val="00425B25"/>
    <w:rsid w:val="00430D98"/>
    <w:rsid w:val="004472E4"/>
    <w:rsid w:val="0045788A"/>
    <w:rsid w:val="004601EF"/>
    <w:rsid w:val="0047597C"/>
    <w:rsid w:val="00476B17"/>
    <w:rsid w:val="00480EA9"/>
    <w:rsid w:val="004943A0"/>
    <w:rsid w:val="004C441C"/>
    <w:rsid w:val="004E056F"/>
    <w:rsid w:val="004F289A"/>
    <w:rsid w:val="004F71B3"/>
    <w:rsid w:val="00510CC1"/>
    <w:rsid w:val="00530522"/>
    <w:rsid w:val="00551FB0"/>
    <w:rsid w:val="00557A37"/>
    <w:rsid w:val="00575D2E"/>
    <w:rsid w:val="00581841"/>
    <w:rsid w:val="005860D1"/>
    <w:rsid w:val="00592C49"/>
    <w:rsid w:val="005A2385"/>
    <w:rsid w:val="005A68AC"/>
    <w:rsid w:val="00600776"/>
    <w:rsid w:val="0061094C"/>
    <w:rsid w:val="00631495"/>
    <w:rsid w:val="006558BC"/>
    <w:rsid w:val="006B062E"/>
    <w:rsid w:val="006B2161"/>
    <w:rsid w:val="006C07CD"/>
    <w:rsid w:val="006E7C92"/>
    <w:rsid w:val="00706FAD"/>
    <w:rsid w:val="00707866"/>
    <w:rsid w:val="00741512"/>
    <w:rsid w:val="00741C48"/>
    <w:rsid w:val="0075347B"/>
    <w:rsid w:val="00756132"/>
    <w:rsid w:val="00761805"/>
    <w:rsid w:val="0077036A"/>
    <w:rsid w:val="00777D82"/>
    <w:rsid w:val="007935D3"/>
    <w:rsid w:val="007A53D9"/>
    <w:rsid w:val="007B7D69"/>
    <w:rsid w:val="007C3469"/>
    <w:rsid w:val="007D3E28"/>
    <w:rsid w:val="007D7413"/>
    <w:rsid w:val="007F26B2"/>
    <w:rsid w:val="00833FE6"/>
    <w:rsid w:val="00836512"/>
    <w:rsid w:val="00836E3E"/>
    <w:rsid w:val="0084515B"/>
    <w:rsid w:val="008536CE"/>
    <w:rsid w:val="0087426A"/>
    <w:rsid w:val="008B3C59"/>
    <w:rsid w:val="008C0863"/>
    <w:rsid w:val="008E2E68"/>
    <w:rsid w:val="00910632"/>
    <w:rsid w:val="00916800"/>
    <w:rsid w:val="0092190D"/>
    <w:rsid w:val="009233F7"/>
    <w:rsid w:val="009536E2"/>
    <w:rsid w:val="00955591"/>
    <w:rsid w:val="00955D6F"/>
    <w:rsid w:val="009616B3"/>
    <w:rsid w:val="009670DE"/>
    <w:rsid w:val="00973AD7"/>
    <w:rsid w:val="00984737"/>
    <w:rsid w:val="00987AD9"/>
    <w:rsid w:val="009D4880"/>
    <w:rsid w:val="009D69D8"/>
    <w:rsid w:val="009E294A"/>
    <w:rsid w:val="009E4A97"/>
    <w:rsid w:val="009F3957"/>
    <w:rsid w:val="00A132C0"/>
    <w:rsid w:val="00A15AC6"/>
    <w:rsid w:val="00A16B4B"/>
    <w:rsid w:val="00A21F7D"/>
    <w:rsid w:val="00A2262E"/>
    <w:rsid w:val="00A272BE"/>
    <w:rsid w:val="00A33086"/>
    <w:rsid w:val="00A33E2C"/>
    <w:rsid w:val="00A3691B"/>
    <w:rsid w:val="00A46AD1"/>
    <w:rsid w:val="00A616C7"/>
    <w:rsid w:val="00A63394"/>
    <w:rsid w:val="00A806A9"/>
    <w:rsid w:val="00AC057B"/>
    <w:rsid w:val="00AC50A0"/>
    <w:rsid w:val="00AD1243"/>
    <w:rsid w:val="00AD434A"/>
    <w:rsid w:val="00AE322A"/>
    <w:rsid w:val="00AE5363"/>
    <w:rsid w:val="00B30874"/>
    <w:rsid w:val="00B30F0F"/>
    <w:rsid w:val="00B42F10"/>
    <w:rsid w:val="00B45918"/>
    <w:rsid w:val="00B51678"/>
    <w:rsid w:val="00B573FD"/>
    <w:rsid w:val="00B63C5A"/>
    <w:rsid w:val="00B72196"/>
    <w:rsid w:val="00B77F5B"/>
    <w:rsid w:val="00B829EF"/>
    <w:rsid w:val="00B93858"/>
    <w:rsid w:val="00B9548F"/>
    <w:rsid w:val="00BA1AA0"/>
    <w:rsid w:val="00BA2A55"/>
    <w:rsid w:val="00BB18F0"/>
    <w:rsid w:val="00BB4A95"/>
    <w:rsid w:val="00BC256D"/>
    <w:rsid w:val="00BC3637"/>
    <w:rsid w:val="00BD1F99"/>
    <w:rsid w:val="00BE6D99"/>
    <w:rsid w:val="00C144D3"/>
    <w:rsid w:val="00C26A7A"/>
    <w:rsid w:val="00C26E6A"/>
    <w:rsid w:val="00C324E8"/>
    <w:rsid w:val="00C33710"/>
    <w:rsid w:val="00C5157D"/>
    <w:rsid w:val="00C611F4"/>
    <w:rsid w:val="00C61D31"/>
    <w:rsid w:val="00C81839"/>
    <w:rsid w:val="00C92011"/>
    <w:rsid w:val="00CB0A0B"/>
    <w:rsid w:val="00CB4A7A"/>
    <w:rsid w:val="00CD4369"/>
    <w:rsid w:val="00CD5656"/>
    <w:rsid w:val="00CD7F51"/>
    <w:rsid w:val="00CF324C"/>
    <w:rsid w:val="00D02874"/>
    <w:rsid w:val="00D14548"/>
    <w:rsid w:val="00D22781"/>
    <w:rsid w:val="00D2331E"/>
    <w:rsid w:val="00D35DF2"/>
    <w:rsid w:val="00D36FEB"/>
    <w:rsid w:val="00D3748F"/>
    <w:rsid w:val="00D47650"/>
    <w:rsid w:val="00D517B0"/>
    <w:rsid w:val="00D53A12"/>
    <w:rsid w:val="00D542BB"/>
    <w:rsid w:val="00D61B6F"/>
    <w:rsid w:val="00D80AC0"/>
    <w:rsid w:val="00DB59CB"/>
    <w:rsid w:val="00DC39B0"/>
    <w:rsid w:val="00DC77DE"/>
    <w:rsid w:val="00DD7FB8"/>
    <w:rsid w:val="00E07967"/>
    <w:rsid w:val="00E21ED9"/>
    <w:rsid w:val="00E2387F"/>
    <w:rsid w:val="00E428C1"/>
    <w:rsid w:val="00E52ED3"/>
    <w:rsid w:val="00E54771"/>
    <w:rsid w:val="00E55E9A"/>
    <w:rsid w:val="00E56B7E"/>
    <w:rsid w:val="00E67ABA"/>
    <w:rsid w:val="00E72657"/>
    <w:rsid w:val="00E766A2"/>
    <w:rsid w:val="00E862E2"/>
    <w:rsid w:val="00E9577A"/>
    <w:rsid w:val="00E975A9"/>
    <w:rsid w:val="00EA0CAB"/>
    <w:rsid w:val="00EA1198"/>
    <w:rsid w:val="00EB240C"/>
    <w:rsid w:val="00EB46A8"/>
    <w:rsid w:val="00EC653A"/>
    <w:rsid w:val="00EC6BC1"/>
    <w:rsid w:val="00ED70CF"/>
    <w:rsid w:val="00EE2E40"/>
    <w:rsid w:val="00EF0B06"/>
    <w:rsid w:val="00EF191A"/>
    <w:rsid w:val="00F03485"/>
    <w:rsid w:val="00F14EF5"/>
    <w:rsid w:val="00F22D1F"/>
    <w:rsid w:val="00F34171"/>
    <w:rsid w:val="00F373D8"/>
    <w:rsid w:val="00F417F6"/>
    <w:rsid w:val="00F45E97"/>
    <w:rsid w:val="00F66062"/>
    <w:rsid w:val="00F7426F"/>
    <w:rsid w:val="00F75BD8"/>
    <w:rsid w:val="00F770B8"/>
    <w:rsid w:val="00F90192"/>
    <w:rsid w:val="00FA16CD"/>
    <w:rsid w:val="00FA3DCB"/>
    <w:rsid w:val="00FA4BB5"/>
    <w:rsid w:val="00FA4DB0"/>
    <w:rsid w:val="00FC09A9"/>
    <w:rsid w:val="00FC10D8"/>
    <w:rsid w:val="00FD3F4A"/>
    <w:rsid w:val="00FF1E99"/>
    <w:rsid w:val="00FF50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B6810-9579-489D-8A57-447F2509E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link w:val="Titre1Car"/>
    <w:uiPriority w:val="9"/>
    <w:qFormat/>
    <w:rsid w:val="00D476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3B3D81"/>
    <w:pPr>
      <w:spacing w:after="72" w:line="264" w:lineRule="atLeast"/>
      <w:outlineLvl w:val="1"/>
    </w:pPr>
    <w:rPr>
      <w:rFonts w:ascii="Times New Roman" w:eastAsia="Times New Roman" w:hAnsi="Times New Roman"/>
      <w:b/>
      <w:bCs/>
      <w:color w:val="FF6600"/>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517B0"/>
    <w:pPr>
      <w:ind w:left="708"/>
    </w:pPr>
  </w:style>
  <w:style w:type="paragraph" w:styleId="Notedebasdepage">
    <w:name w:val="footnote text"/>
    <w:basedOn w:val="Normal"/>
    <w:link w:val="NotedebasdepageCar"/>
    <w:uiPriority w:val="99"/>
    <w:unhideWhenUsed/>
    <w:rsid w:val="00AE5363"/>
    <w:rPr>
      <w:sz w:val="20"/>
      <w:szCs w:val="20"/>
      <w:lang w:val="x-none"/>
    </w:rPr>
  </w:style>
  <w:style w:type="character" w:customStyle="1" w:styleId="NotedebasdepageCar">
    <w:name w:val="Note de bas de page Car"/>
    <w:link w:val="Notedebasdepage"/>
    <w:uiPriority w:val="99"/>
    <w:rsid w:val="00AE5363"/>
    <w:rPr>
      <w:lang w:val="x-none" w:eastAsia="en-US"/>
    </w:rPr>
  </w:style>
  <w:style w:type="character" w:styleId="Appelnotedebasdep">
    <w:name w:val="footnote reference"/>
    <w:uiPriority w:val="99"/>
    <w:semiHidden/>
    <w:unhideWhenUsed/>
    <w:rsid w:val="00AE5363"/>
    <w:rPr>
      <w:vertAlign w:val="superscript"/>
    </w:rPr>
  </w:style>
  <w:style w:type="character" w:styleId="Lienhypertexte">
    <w:name w:val="Hyperlink"/>
    <w:uiPriority w:val="99"/>
    <w:unhideWhenUsed/>
    <w:rsid w:val="0004186E"/>
    <w:rPr>
      <w:color w:val="0000FF"/>
      <w:u w:val="single"/>
    </w:rPr>
  </w:style>
  <w:style w:type="table" w:styleId="Grilledutableau">
    <w:name w:val="Table Grid"/>
    <w:basedOn w:val="TableauNormal"/>
    <w:uiPriority w:val="59"/>
    <w:rsid w:val="00165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uiPriority w:val="99"/>
    <w:semiHidden/>
    <w:unhideWhenUsed/>
    <w:rsid w:val="00987AD9"/>
    <w:rPr>
      <w:color w:val="800080"/>
      <w:u w:val="single"/>
    </w:rPr>
  </w:style>
  <w:style w:type="character" w:customStyle="1" w:styleId="im">
    <w:name w:val="im"/>
    <w:rsid w:val="0020011F"/>
  </w:style>
  <w:style w:type="paragraph" w:styleId="En-tte">
    <w:name w:val="header"/>
    <w:basedOn w:val="Normal"/>
    <w:link w:val="En-tteCar"/>
    <w:uiPriority w:val="99"/>
    <w:unhideWhenUsed/>
    <w:rsid w:val="002E57D2"/>
    <w:pPr>
      <w:tabs>
        <w:tab w:val="center" w:pos="4536"/>
        <w:tab w:val="right" w:pos="9072"/>
      </w:tabs>
    </w:pPr>
  </w:style>
  <w:style w:type="character" w:customStyle="1" w:styleId="En-tteCar">
    <w:name w:val="En-tête Car"/>
    <w:link w:val="En-tte"/>
    <w:uiPriority w:val="99"/>
    <w:rsid w:val="002E57D2"/>
    <w:rPr>
      <w:sz w:val="22"/>
      <w:szCs w:val="22"/>
      <w:lang w:eastAsia="en-US"/>
    </w:rPr>
  </w:style>
  <w:style w:type="paragraph" w:styleId="Pieddepage">
    <w:name w:val="footer"/>
    <w:basedOn w:val="Normal"/>
    <w:link w:val="PieddepageCar"/>
    <w:uiPriority w:val="99"/>
    <w:unhideWhenUsed/>
    <w:rsid w:val="002E57D2"/>
    <w:pPr>
      <w:tabs>
        <w:tab w:val="center" w:pos="4536"/>
        <w:tab w:val="right" w:pos="9072"/>
      </w:tabs>
    </w:pPr>
  </w:style>
  <w:style w:type="character" w:customStyle="1" w:styleId="PieddepageCar">
    <w:name w:val="Pied de page Car"/>
    <w:link w:val="Pieddepage"/>
    <w:uiPriority w:val="99"/>
    <w:rsid w:val="002E57D2"/>
    <w:rPr>
      <w:sz w:val="22"/>
      <w:szCs w:val="22"/>
      <w:lang w:eastAsia="en-US"/>
    </w:rPr>
  </w:style>
  <w:style w:type="character" w:customStyle="1" w:styleId="Titre2Car">
    <w:name w:val="Titre 2 Car"/>
    <w:link w:val="Titre2"/>
    <w:uiPriority w:val="9"/>
    <w:rsid w:val="003B3D81"/>
    <w:rPr>
      <w:rFonts w:ascii="Times New Roman" w:eastAsia="Times New Roman" w:hAnsi="Times New Roman"/>
      <w:b/>
      <w:bCs/>
      <w:color w:val="FF6600"/>
      <w:sz w:val="27"/>
      <w:szCs w:val="27"/>
    </w:rPr>
  </w:style>
  <w:style w:type="character" w:customStyle="1" w:styleId="Date1">
    <w:name w:val="Date1"/>
    <w:rsid w:val="003B3D81"/>
  </w:style>
  <w:style w:type="paragraph" w:styleId="NormalWeb">
    <w:name w:val="Normal (Web)"/>
    <w:basedOn w:val="Normal"/>
    <w:uiPriority w:val="99"/>
    <w:unhideWhenUsed/>
    <w:rsid w:val="00A132C0"/>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FF50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5037"/>
    <w:rPr>
      <w:rFonts w:ascii="Tahoma" w:hAnsi="Tahoma" w:cs="Tahoma"/>
      <w:sz w:val="16"/>
      <w:szCs w:val="16"/>
      <w:lang w:eastAsia="en-US"/>
    </w:rPr>
  </w:style>
  <w:style w:type="character" w:customStyle="1" w:styleId="Titre1Car">
    <w:name w:val="Titre 1 Car"/>
    <w:basedOn w:val="Policepardfaut"/>
    <w:link w:val="Titre1"/>
    <w:uiPriority w:val="9"/>
    <w:rsid w:val="00D47650"/>
    <w:rPr>
      <w:rFonts w:asciiTheme="majorHAnsi" w:eastAsiaTheme="majorEastAsia" w:hAnsiTheme="majorHAnsi" w:cstheme="majorBidi"/>
      <w:b/>
      <w:bCs/>
      <w:color w:val="365F91" w:themeColor="accent1" w:themeShade="BF"/>
      <w:sz w:val="28"/>
      <w:szCs w:val="28"/>
      <w:lang w:eastAsia="en-US"/>
    </w:rPr>
  </w:style>
  <w:style w:type="paragraph" w:customStyle="1" w:styleId="blocsignature">
    <w:name w:val="bloc_signature"/>
    <w:basedOn w:val="Normal"/>
    <w:rsid w:val="00D47650"/>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ignaturearticle">
    <w:name w:val="signature_article"/>
    <w:basedOn w:val="Policepardfaut"/>
    <w:rsid w:val="00D47650"/>
  </w:style>
  <w:style w:type="character" w:customStyle="1" w:styleId="auteur">
    <w:name w:val="auteur"/>
    <w:basedOn w:val="Policepardfaut"/>
    <w:rsid w:val="00D47650"/>
  </w:style>
  <w:style w:type="character" w:styleId="Accentuation">
    <w:name w:val="Emphasis"/>
    <w:basedOn w:val="Policepardfaut"/>
    <w:uiPriority w:val="20"/>
    <w:qFormat/>
    <w:rsid w:val="00D476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03">
      <w:bodyDiv w:val="1"/>
      <w:marLeft w:val="0"/>
      <w:marRight w:val="0"/>
      <w:marTop w:val="0"/>
      <w:marBottom w:val="0"/>
      <w:divBdr>
        <w:top w:val="none" w:sz="0" w:space="0" w:color="auto"/>
        <w:left w:val="none" w:sz="0" w:space="0" w:color="auto"/>
        <w:bottom w:val="none" w:sz="0" w:space="0" w:color="auto"/>
        <w:right w:val="none" w:sz="0" w:space="0" w:color="auto"/>
      </w:divBdr>
    </w:div>
    <w:div w:id="405566346">
      <w:bodyDiv w:val="1"/>
      <w:marLeft w:val="0"/>
      <w:marRight w:val="0"/>
      <w:marTop w:val="0"/>
      <w:marBottom w:val="0"/>
      <w:divBdr>
        <w:top w:val="none" w:sz="0" w:space="0" w:color="auto"/>
        <w:left w:val="none" w:sz="0" w:space="0" w:color="auto"/>
        <w:bottom w:val="none" w:sz="0" w:space="0" w:color="auto"/>
        <w:right w:val="none" w:sz="0" w:space="0" w:color="auto"/>
      </w:divBdr>
    </w:div>
    <w:div w:id="670714870">
      <w:bodyDiv w:val="1"/>
      <w:marLeft w:val="0"/>
      <w:marRight w:val="0"/>
      <w:marTop w:val="0"/>
      <w:marBottom w:val="0"/>
      <w:divBdr>
        <w:top w:val="none" w:sz="0" w:space="0" w:color="auto"/>
        <w:left w:val="none" w:sz="0" w:space="0" w:color="auto"/>
        <w:bottom w:val="none" w:sz="0" w:space="0" w:color="auto"/>
        <w:right w:val="none" w:sz="0" w:space="0" w:color="auto"/>
      </w:divBdr>
      <w:divsChild>
        <w:div w:id="1939486242">
          <w:marLeft w:val="446"/>
          <w:marRight w:val="0"/>
          <w:marTop w:val="0"/>
          <w:marBottom w:val="0"/>
          <w:divBdr>
            <w:top w:val="none" w:sz="0" w:space="0" w:color="auto"/>
            <w:left w:val="none" w:sz="0" w:space="0" w:color="auto"/>
            <w:bottom w:val="none" w:sz="0" w:space="0" w:color="auto"/>
            <w:right w:val="none" w:sz="0" w:space="0" w:color="auto"/>
          </w:divBdr>
        </w:div>
        <w:div w:id="1344942352">
          <w:marLeft w:val="446"/>
          <w:marRight w:val="0"/>
          <w:marTop w:val="0"/>
          <w:marBottom w:val="0"/>
          <w:divBdr>
            <w:top w:val="none" w:sz="0" w:space="0" w:color="auto"/>
            <w:left w:val="none" w:sz="0" w:space="0" w:color="auto"/>
            <w:bottom w:val="none" w:sz="0" w:space="0" w:color="auto"/>
            <w:right w:val="none" w:sz="0" w:space="0" w:color="auto"/>
          </w:divBdr>
        </w:div>
        <w:div w:id="1255238208">
          <w:marLeft w:val="1166"/>
          <w:marRight w:val="0"/>
          <w:marTop w:val="0"/>
          <w:marBottom w:val="0"/>
          <w:divBdr>
            <w:top w:val="none" w:sz="0" w:space="0" w:color="auto"/>
            <w:left w:val="none" w:sz="0" w:space="0" w:color="auto"/>
            <w:bottom w:val="none" w:sz="0" w:space="0" w:color="auto"/>
            <w:right w:val="none" w:sz="0" w:space="0" w:color="auto"/>
          </w:divBdr>
        </w:div>
        <w:div w:id="1777753343">
          <w:marLeft w:val="1166"/>
          <w:marRight w:val="0"/>
          <w:marTop w:val="0"/>
          <w:marBottom w:val="0"/>
          <w:divBdr>
            <w:top w:val="none" w:sz="0" w:space="0" w:color="auto"/>
            <w:left w:val="none" w:sz="0" w:space="0" w:color="auto"/>
            <w:bottom w:val="none" w:sz="0" w:space="0" w:color="auto"/>
            <w:right w:val="none" w:sz="0" w:space="0" w:color="auto"/>
          </w:divBdr>
        </w:div>
        <w:div w:id="1108160149">
          <w:marLeft w:val="1166"/>
          <w:marRight w:val="0"/>
          <w:marTop w:val="0"/>
          <w:marBottom w:val="0"/>
          <w:divBdr>
            <w:top w:val="none" w:sz="0" w:space="0" w:color="auto"/>
            <w:left w:val="none" w:sz="0" w:space="0" w:color="auto"/>
            <w:bottom w:val="none" w:sz="0" w:space="0" w:color="auto"/>
            <w:right w:val="none" w:sz="0" w:space="0" w:color="auto"/>
          </w:divBdr>
        </w:div>
      </w:divsChild>
    </w:div>
    <w:div w:id="705259159">
      <w:bodyDiv w:val="1"/>
      <w:marLeft w:val="0"/>
      <w:marRight w:val="0"/>
      <w:marTop w:val="0"/>
      <w:marBottom w:val="0"/>
      <w:divBdr>
        <w:top w:val="none" w:sz="0" w:space="0" w:color="auto"/>
        <w:left w:val="none" w:sz="0" w:space="0" w:color="auto"/>
        <w:bottom w:val="none" w:sz="0" w:space="0" w:color="auto"/>
        <w:right w:val="none" w:sz="0" w:space="0" w:color="auto"/>
      </w:divBdr>
    </w:div>
    <w:div w:id="861284235">
      <w:bodyDiv w:val="1"/>
      <w:marLeft w:val="0"/>
      <w:marRight w:val="0"/>
      <w:marTop w:val="0"/>
      <w:marBottom w:val="0"/>
      <w:divBdr>
        <w:top w:val="none" w:sz="0" w:space="0" w:color="auto"/>
        <w:left w:val="none" w:sz="0" w:space="0" w:color="auto"/>
        <w:bottom w:val="none" w:sz="0" w:space="0" w:color="auto"/>
        <w:right w:val="none" w:sz="0" w:space="0" w:color="auto"/>
      </w:divBdr>
      <w:divsChild>
        <w:div w:id="1995839738">
          <w:marLeft w:val="0"/>
          <w:marRight w:val="0"/>
          <w:marTop w:val="0"/>
          <w:marBottom w:val="0"/>
          <w:divBdr>
            <w:top w:val="none" w:sz="0" w:space="0" w:color="auto"/>
            <w:left w:val="none" w:sz="0" w:space="0" w:color="auto"/>
            <w:bottom w:val="none" w:sz="0" w:space="0" w:color="auto"/>
            <w:right w:val="none" w:sz="0" w:space="0" w:color="auto"/>
          </w:divBdr>
        </w:div>
      </w:divsChild>
    </w:div>
    <w:div w:id="900093929">
      <w:bodyDiv w:val="1"/>
      <w:marLeft w:val="0"/>
      <w:marRight w:val="0"/>
      <w:marTop w:val="0"/>
      <w:marBottom w:val="0"/>
      <w:divBdr>
        <w:top w:val="none" w:sz="0" w:space="0" w:color="auto"/>
        <w:left w:val="none" w:sz="0" w:space="0" w:color="auto"/>
        <w:bottom w:val="none" w:sz="0" w:space="0" w:color="auto"/>
        <w:right w:val="none" w:sz="0" w:space="0" w:color="auto"/>
      </w:divBdr>
    </w:div>
    <w:div w:id="910968355">
      <w:bodyDiv w:val="1"/>
      <w:marLeft w:val="0"/>
      <w:marRight w:val="0"/>
      <w:marTop w:val="0"/>
      <w:marBottom w:val="0"/>
      <w:divBdr>
        <w:top w:val="none" w:sz="0" w:space="0" w:color="auto"/>
        <w:left w:val="none" w:sz="0" w:space="0" w:color="auto"/>
        <w:bottom w:val="none" w:sz="0" w:space="0" w:color="auto"/>
        <w:right w:val="none" w:sz="0" w:space="0" w:color="auto"/>
      </w:divBdr>
    </w:div>
    <w:div w:id="1025473655">
      <w:bodyDiv w:val="1"/>
      <w:marLeft w:val="0"/>
      <w:marRight w:val="0"/>
      <w:marTop w:val="0"/>
      <w:marBottom w:val="0"/>
      <w:divBdr>
        <w:top w:val="none" w:sz="0" w:space="0" w:color="auto"/>
        <w:left w:val="none" w:sz="0" w:space="0" w:color="auto"/>
        <w:bottom w:val="none" w:sz="0" w:space="0" w:color="auto"/>
        <w:right w:val="none" w:sz="0" w:space="0" w:color="auto"/>
      </w:divBdr>
      <w:divsChild>
        <w:div w:id="621227446">
          <w:marLeft w:val="0"/>
          <w:marRight w:val="0"/>
          <w:marTop w:val="0"/>
          <w:marBottom w:val="0"/>
          <w:divBdr>
            <w:top w:val="none" w:sz="0" w:space="0" w:color="auto"/>
            <w:left w:val="none" w:sz="0" w:space="0" w:color="auto"/>
            <w:bottom w:val="none" w:sz="0" w:space="0" w:color="auto"/>
            <w:right w:val="none" w:sz="0" w:space="0" w:color="auto"/>
          </w:divBdr>
        </w:div>
      </w:divsChild>
    </w:div>
    <w:div w:id="1114328968">
      <w:bodyDiv w:val="1"/>
      <w:marLeft w:val="0"/>
      <w:marRight w:val="0"/>
      <w:marTop w:val="0"/>
      <w:marBottom w:val="0"/>
      <w:divBdr>
        <w:top w:val="none" w:sz="0" w:space="0" w:color="auto"/>
        <w:left w:val="none" w:sz="0" w:space="0" w:color="auto"/>
        <w:bottom w:val="none" w:sz="0" w:space="0" w:color="auto"/>
        <w:right w:val="none" w:sz="0" w:space="0" w:color="auto"/>
      </w:divBdr>
    </w:div>
    <w:div w:id="1451052920">
      <w:bodyDiv w:val="1"/>
      <w:marLeft w:val="0"/>
      <w:marRight w:val="0"/>
      <w:marTop w:val="0"/>
      <w:marBottom w:val="0"/>
      <w:divBdr>
        <w:top w:val="none" w:sz="0" w:space="0" w:color="auto"/>
        <w:left w:val="none" w:sz="0" w:space="0" w:color="auto"/>
        <w:bottom w:val="none" w:sz="0" w:space="0" w:color="auto"/>
        <w:right w:val="none" w:sz="0" w:space="0" w:color="auto"/>
      </w:divBdr>
      <w:divsChild>
        <w:div w:id="1122190550">
          <w:marLeft w:val="0"/>
          <w:marRight w:val="0"/>
          <w:marTop w:val="0"/>
          <w:marBottom w:val="0"/>
          <w:divBdr>
            <w:top w:val="none" w:sz="0" w:space="0" w:color="auto"/>
            <w:left w:val="none" w:sz="0" w:space="0" w:color="auto"/>
            <w:bottom w:val="none" w:sz="0" w:space="0" w:color="auto"/>
            <w:right w:val="none" w:sz="0" w:space="0" w:color="auto"/>
          </w:divBdr>
        </w:div>
      </w:divsChild>
    </w:div>
    <w:div w:id="1637100923">
      <w:bodyDiv w:val="1"/>
      <w:marLeft w:val="0"/>
      <w:marRight w:val="0"/>
      <w:marTop w:val="0"/>
      <w:marBottom w:val="0"/>
      <w:divBdr>
        <w:top w:val="none" w:sz="0" w:space="0" w:color="auto"/>
        <w:left w:val="none" w:sz="0" w:space="0" w:color="auto"/>
        <w:bottom w:val="none" w:sz="0" w:space="0" w:color="auto"/>
        <w:right w:val="none" w:sz="0" w:space="0" w:color="auto"/>
      </w:divBdr>
    </w:div>
    <w:div w:id="1671905820">
      <w:bodyDiv w:val="1"/>
      <w:marLeft w:val="0"/>
      <w:marRight w:val="0"/>
      <w:marTop w:val="0"/>
      <w:marBottom w:val="0"/>
      <w:divBdr>
        <w:top w:val="none" w:sz="0" w:space="0" w:color="auto"/>
        <w:left w:val="none" w:sz="0" w:space="0" w:color="auto"/>
        <w:bottom w:val="none" w:sz="0" w:space="0" w:color="auto"/>
        <w:right w:val="none" w:sz="0" w:space="0" w:color="auto"/>
      </w:divBdr>
    </w:div>
    <w:div w:id="1845823412">
      <w:bodyDiv w:val="1"/>
      <w:marLeft w:val="0"/>
      <w:marRight w:val="0"/>
      <w:marTop w:val="0"/>
      <w:marBottom w:val="0"/>
      <w:divBdr>
        <w:top w:val="none" w:sz="0" w:space="0" w:color="auto"/>
        <w:left w:val="none" w:sz="0" w:space="0" w:color="auto"/>
        <w:bottom w:val="none" w:sz="0" w:space="0" w:color="auto"/>
        <w:right w:val="none" w:sz="0" w:space="0" w:color="auto"/>
      </w:divBdr>
    </w:div>
    <w:div w:id="1849711177">
      <w:bodyDiv w:val="1"/>
      <w:marLeft w:val="0"/>
      <w:marRight w:val="0"/>
      <w:marTop w:val="0"/>
      <w:marBottom w:val="0"/>
      <w:divBdr>
        <w:top w:val="none" w:sz="0" w:space="0" w:color="auto"/>
        <w:left w:val="none" w:sz="0" w:space="0" w:color="auto"/>
        <w:bottom w:val="none" w:sz="0" w:space="0" w:color="auto"/>
        <w:right w:val="none" w:sz="0" w:space="0" w:color="auto"/>
      </w:divBdr>
    </w:div>
    <w:div w:id="1878004948">
      <w:bodyDiv w:val="1"/>
      <w:marLeft w:val="0"/>
      <w:marRight w:val="0"/>
      <w:marTop w:val="0"/>
      <w:marBottom w:val="0"/>
      <w:divBdr>
        <w:top w:val="none" w:sz="0" w:space="0" w:color="auto"/>
        <w:left w:val="none" w:sz="0" w:space="0" w:color="auto"/>
        <w:bottom w:val="none" w:sz="0" w:space="0" w:color="auto"/>
        <w:right w:val="none" w:sz="0" w:space="0" w:color="auto"/>
      </w:divBdr>
    </w:div>
    <w:div w:id="1911039404">
      <w:bodyDiv w:val="1"/>
      <w:marLeft w:val="0"/>
      <w:marRight w:val="0"/>
      <w:marTop w:val="0"/>
      <w:marBottom w:val="0"/>
      <w:divBdr>
        <w:top w:val="none" w:sz="0" w:space="0" w:color="auto"/>
        <w:left w:val="none" w:sz="0" w:space="0" w:color="auto"/>
        <w:bottom w:val="none" w:sz="0" w:space="0" w:color="auto"/>
        <w:right w:val="none" w:sz="0" w:space="0" w:color="auto"/>
      </w:divBdr>
      <w:divsChild>
        <w:div w:id="1914243052">
          <w:marLeft w:val="0"/>
          <w:marRight w:val="0"/>
          <w:marTop w:val="0"/>
          <w:marBottom w:val="0"/>
          <w:divBdr>
            <w:top w:val="none" w:sz="0" w:space="0" w:color="auto"/>
            <w:left w:val="none" w:sz="0" w:space="0" w:color="auto"/>
            <w:bottom w:val="none" w:sz="0" w:space="0" w:color="auto"/>
            <w:right w:val="none" w:sz="0" w:space="0" w:color="auto"/>
          </w:divBdr>
          <w:divsChild>
            <w:div w:id="195630805">
              <w:marLeft w:val="0"/>
              <w:marRight w:val="0"/>
              <w:marTop w:val="0"/>
              <w:marBottom w:val="0"/>
              <w:divBdr>
                <w:top w:val="none" w:sz="0" w:space="0" w:color="auto"/>
                <w:left w:val="none" w:sz="0" w:space="0" w:color="auto"/>
                <w:bottom w:val="none" w:sz="0" w:space="0" w:color="auto"/>
                <w:right w:val="none" w:sz="0" w:space="0" w:color="auto"/>
              </w:divBdr>
              <w:divsChild>
                <w:div w:id="922492727">
                  <w:marLeft w:val="0"/>
                  <w:marRight w:val="0"/>
                  <w:marTop w:val="0"/>
                  <w:marBottom w:val="0"/>
                  <w:divBdr>
                    <w:top w:val="none" w:sz="0" w:space="0" w:color="auto"/>
                    <w:left w:val="none" w:sz="0" w:space="0" w:color="auto"/>
                    <w:bottom w:val="none" w:sz="0" w:space="0" w:color="auto"/>
                    <w:right w:val="none" w:sz="0" w:space="0" w:color="auto"/>
                  </w:divBdr>
                  <w:divsChild>
                    <w:div w:id="1189677965">
                      <w:marLeft w:val="240"/>
                      <w:marRight w:val="0"/>
                      <w:marTop w:val="0"/>
                      <w:marBottom w:val="120"/>
                      <w:divBdr>
                        <w:top w:val="single" w:sz="6" w:space="4" w:color="AAAAAA"/>
                        <w:left w:val="single" w:sz="6" w:space="4" w:color="AAAAAA"/>
                        <w:bottom w:val="single" w:sz="6" w:space="4" w:color="AAAAAA"/>
                        <w:right w:val="single" w:sz="6" w:space="4" w:color="AAAAAA"/>
                      </w:divBdr>
                    </w:div>
                  </w:divsChild>
                </w:div>
              </w:divsChild>
            </w:div>
          </w:divsChild>
        </w:div>
      </w:divsChild>
    </w:div>
    <w:div w:id="1936592537">
      <w:bodyDiv w:val="1"/>
      <w:marLeft w:val="0"/>
      <w:marRight w:val="0"/>
      <w:marTop w:val="0"/>
      <w:marBottom w:val="0"/>
      <w:divBdr>
        <w:top w:val="none" w:sz="0" w:space="0" w:color="auto"/>
        <w:left w:val="none" w:sz="0" w:space="0" w:color="auto"/>
        <w:bottom w:val="none" w:sz="0" w:space="0" w:color="auto"/>
        <w:right w:val="none" w:sz="0" w:space="0" w:color="auto"/>
      </w:divBdr>
      <w:divsChild>
        <w:div w:id="381486864">
          <w:marLeft w:val="1166"/>
          <w:marRight w:val="0"/>
          <w:marTop w:val="0"/>
          <w:marBottom w:val="120"/>
          <w:divBdr>
            <w:top w:val="none" w:sz="0" w:space="0" w:color="auto"/>
            <w:left w:val="none" w:sz="0" w:space="0" w:color="auto"/>
            <w:bottom w:val="none" w:sz="0" w:space="0" w:color="auto"/>
            <w:right w:val="none" w:sz="0" w:space="0" w:color="auto"/>
          </w:divBdr>
        </w:div>
        <w:div w:id="2017148017">
          <w:marLeft w:val="1166"/>
          <w:marRight w:val="0"/>
          <w:marTop w:val="0"/>
          <w:marBottom w:val="0"/>
          <w:divBdr>
            <w:top w:val="none" w:sz="0" w:space="0" w:color="auto"/>
            <w:left w:val="none" w:sz="0" w:space="0" w:color="auto"/>
            <w:bottom w:val="none" w:sz="0" w:space="0" w:color="auto"/>
            <w:right w:val="none" w:sz="0" w:space="0" w:color="auto"/>
          </w:divBdr>
        </w:div>
        <w:div w:id="931277373">
          <w:marLeft w:val="1166"/>
          <w:marRight w:val="0"/>
          <w:marTop w:val="0"/>
          <w:marBottom w:val="0"/>
          <w:divBdr>
            <w:top w:val="none" w:sz="0" w:space="0" w:color="auto"/>
            <w:left w:val="none" w:sz="0" w:space="0" w:color="auto"/>
            <w:bottom w:val="none" w:sz="0" w:space="0" w:color="auto"/>
            <w:right w:val="none" w:sz="0" w:space="0" w:color="auto"/>
          </w:divBdr>
        </w:div>
        <w:div w:id="1961910205">
          <w:marLeft w:val="1166"/>
          <w:marRight w:val="0"/>
          <w:marTop w:val="0"/>
          <w:marBottom w:val="0"/>
          <w:divBdr>
            <w:top w:val="none" w:sz="0" w:space="0" w:color="auto"/>
            <w:left w:val="none" w:sz="0" w:space="0" w:color="auto"/>
            <w:bottom w:val="none" w:sz="0" w:space="0" w:color="auto"/>
            <w:right w:val="none" w:sz="0" w:space="0" w:color="auto"/>
          </w:divBdr>
        </w:div>
      </w:divsChild>
    </w:div>
    <w:div w:id="203334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orange-business.com/fr/magazine/savoir-faire" TargetMode="External"/><Relationship Id="rId26" Type="http://schemas.openxmlformats.org/officeDocument/2006/relationships/hyperlink" Target="http://www.orange.com/fr/content/download/31862/949360/version/1/file/BS_2014_Orange%20SA_VD_publi%C3%A9.pdf"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legifrance.gouv.fr/affichCode.do?idSectionTA=LEGISCTA000006154159&amp;cidTexte=LEGITEXT000006072050&amp;dateTexte=2001021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www.lemonde.fr/economie/article/2013/01/03/il-n-y-aura-bientot-plus-de-fonctionnaires-au-sein-du-groupe-france-telecom_1812423_323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duscol.education.fr/ecogest/enseignements/ecogest/im_ecogest/5-stmg-rh-et-co.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uler.ac-versailles.fr/webMathematica/textes_officiels/officiel_2012/stmg/Programme_STMG_Cycle_Terminal.pdf" TargetMode="External"/><Relationship Id="rId28" Type="http://schemas.openxmlformats.org/officeDocument/2006/relationships/hyperlink" Target="http://www.cfecgc-orange.org/images/stories/documents/EmploiMetiers/Tract_classification-et-promotions_3mars2011.pdf"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3.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iviere\SkyDrive\Documents\CREG\Documents%20de%20travail\2016_2017\Orange%20RHC\Orange%20RH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iviere\SkyDrive\Documents\CREG\Documents%20de%20travail\2016_2017\Orange%20RHC\Orange%20RH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Taux d'évolution annuel moyen du nombre de salariés formés entre 2011 et 2015 par niveaux</a:t>
            </a:r>
          </a:p>
        </c:rich>
      </c:tx>
      <c:overlay val="0"/>
    </c:title>
    <c:autoTitleDeleted val="0"/>
    <c:plotArea>
      <c:layout/>
      <c:barChart>
        <c:barDir val="col"/>
        <c:grouping val="clustered"/>
        <c:varyColors val="0"/>
        <c:ser>
          <c:idx val="0"/>
          <c:order val="0"/>
          <c:invertIfNegative val="0"/>
          <c:cat>
            <c:strRef>
              <c:f>'corrigé doc 3'!$A$4:$A$11</c:f>
              <c:strCache>
                <c:ptCount val="8"/>
                <c:pt idx="0">
                  <c:v>niveau A</c:v>
                </c:pt>
                <c:pt idx="1">
                  <c:v>niveau B</c:v>
                </c:pt>
                <c:pt idx="2">
                  <c:v>niveau C</c:v>
                </c:pt>
                <c:pt idx="3">
                  <c:v>niveau D</c:v>
                </c:pt>
                <c:pt idx="4">
                  <c:v>niveau Dbis</c:v>
                </c:pt>
                <c:pt idx="5">
                  <c:v>niveau E</c:v>
                </c:pt>
                <c:pt idx="6">
                  <c:v>niveau F</c:v>
                </c:pt>
                <c:pt idx="7">
                  <c:v>niveau G</c:v>
                </c:pt>
              </c:strCache>
            </c:strRef>
          </c:cat>
          <c:val>
            <c:numRef>
              <c:f>'corrigé doc 3'!$I$4:$I$11</c:f>
              <c:numCache>
                <c:formatCode>0.00%</c:formatCode>
                <c:ptCount val="8"/>
                <c:pt idx="0">
                  <c:v>-0.45482191062105037</c:v>
                </c:pt>
                <c:pt idx="1">
                  <c:v>-0.57251494627068911</c:v>
                </c:pt>
                <c:pt idx="2">
                  <c:v>-0.13146480054069959</c:v>
                </c:pt>
                <c:pt idx="3">
                  <c:v>2.3637640530310939E-2</c:v>
                </c:pt>
                <c:pt idx="4">
                  <c:v>-2.8528103548360106E-2</c:v>
                </c:pt>
                <c:pt idx="5">
                  <c:v>2.6189523031229456E-2</c:v>
                </c:pt>
                <c:pt idx="6">
                  <c:v>5.2996481687478655E-2</c:v>
                </c:pt>
                <c:pt idx="7">
                  <c:v>7.6384950843526422E-2</c:v>
                </c:pt>
              </c:numCache>
            </c:numRef>
          </c:val>
          <c:extLst>
            <c:ext xmlns:c16="http://schemas.microsoft.com/office/drawing/2014/chart" uri="{C3380CC4-5D6E-409C-BE32-E72D297353CC}">
              <c16:uniqueId val="{00000000-DBD5-4694-B699-F18437CFE89B}"/>
            </c:ext>
          </c:extLst>
        </c:ser>
        <c:dLbls>
          <c:showLegendKey val="0"/>
          <c:showVal val="0"/>
          <c:showCatName val="0"/>
          <c:showSerName val="0"/>
          <c:showPercent val="0"/>
          <c:showBubbleSize val="0"/>
        </c:dLbls>
        <c:gapWidth val="150"/>
        <c:axId val="123148928"/>
        <c:axId val="123155200"/>
      </c:barChart>
      <c:catAx>
        <c:axId val="123148928"/>
        <c:scaling>
          <c:orientation val="minMax"/>
        </c:scaling>
        <c:delete val="0"/>
        <c:axPos val="b"/>
        <c:title>
          <c:tx>
            <c:rich>
              <a:bodyPr/>
              <a:lstStyle/>
              <a:p>
                <a:pPr>
                  <a:defRPr/>
                </a:pPr>
                <a:r>
                  <a:rPr lang="fr-FR"/>
                  <a:t>Niveaux</a:t>
                </a:r>
              </a:p>
            </c:rich>
          </c:tx>
          <c:overlay val="0"/>
        </c:title>
        <c:numFmt formatCode="General" sourceLinked="0"/>
        <c:majorTickMark val="out"/>
        <c:minorTickMark val="none"/>
        <c:tickLblPos val="nextTo"/>
        <c:crossAx val="123155200"/>
        <c:crosses val="autoZero"/>
        <c:auto val="1"/>
        <c:lblAlgn val="ctr"/>
        <c:lblOffset val="100"/>
        <c:noMultiLvlLbl val="0"/>
      </c:catAx>
      <c:valAx>
        <c:axId val="123155200"/>
        <c:scaling>
          <c:orientation val="minMax"/>
        </c:scaling>
        <c:delete val="0"/>
        <c:axPos val="l"/>
        <c:majorGridlines/>
        <c:numFmt formatCode="0.00%" sourceLinked="1"/>
        <c:majorTickMark val="out"/>
        <c:minorTickMark val="none"/>
        <c:tickLblPos val="nextTo"/>
        <c:crossAx val="1231489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Taux d'évolution annuel moyen</a:t>
            </a:r>
            <a:r>
              <a:rPr lang="en-US" sz="1100" baseline="0"/>
              <a:t> du nombre d'heures de formation entre 2011 et 2015 par niveaux</a:t>
            </a:r>
            <a:endParaRPr lang="en-US" sz="1100"/>
          </a:p>
        </c:rich>
      </c:tx>
      <c:overlay val="0"/>
    </c:title>
    <c:autoTitleDeleted val="0"/>
    <c:plotArea>
      <c:layout/>
      <c:barChart>
        <c:barDir val="col"/>
        <c:grouping val="clustered"/>
        <c:varyColors val="0"/>
        <c:ser>
          <c:idx val="0"/>
          <c:order val="0"/>
          <c:tx>
            <c:strRef>
              <c:f>'corrigé doc 3'!$I$18</c:f>
              <c:strCache>
                <c:ptCount val="1"/>
                <c:pt idx="0">
                  <c:v>Taux d'évolution annuel moyen</c:v>
                </c:pt>
              </c:strCache>
            </c:strRef>
          </c:tx>
          <c:invertIfNegative val="0"/>
          <c:val>
            <c:numRef>
              <c:f>'corrigé doc 3'!$I$19:$I$26</c:f>
              <c:numCache>
                <c:formatCode>0.00%</c:formatCode>
                <c:ptCount val="8"/>
                <c:pt idx="0">
                  <c:v>-0.50189426248760338</c:v>
                </c:pt>
                <c:pt idx="1">
                  <c:v>-0.58046698093719551</c:v>
                </c:pt>
                <c:pt idx="2">
                  <c:v>-0.13405629094544885</c:v>
                </c:pt>
                <c:pt idx="3">
                  <c:v>-9.2060204862411954E-3</c:v>
                </c:pt>
                <c:pt idx="4">
                  <c:v>-4.3891809662901723E-2</c:v>
                </c:pt>
                <c:pt idx="5">
                  <c:v>2.5641856377076619E-3</c:v>
                </c:pt>
                <c:pt idx="6">
                  <c:v>6.3375595588465616E-2</c:v>
                </c:pt>
                <c:pt idx="7">
                  <c:v>0.14714446243512491</c:v>
                </c:pt>
              </c:numCache>
            </c:numRef>
          </c:val>
          <c:extLst>
            <c:ext xmlns:c16="http://schemas.microsoft.com/office/drawing/2014/chart" uri="{C3380CC4-5D6E-409C-BE32-E72D297353CC}">
              <c16:uniqueId val="{00000000-1269-472D-B62B-3B247383C32D}"/>
            </c:ext>
          </c:extLst>
        </c:ser>
        <c:dLbls>
          <c:showLegendKey val="0"/>
          <c:showVal val="0"/>
          <c:showCatName val="0"/>
          <c:showSerName val="0"/>
          <c:showPercent val="0"/>
          <c:showBubbleSize val="0"/>
        </c:dLbls>
        <c:gapWidth val="150"/>
        <c:axId val="123163008"/>
        <c:axId val="123164544"/>
      </c:barChart>
      <c:catAx>
        <c:axId val="123163008"/>
        <c:scaling>
          <c:orientation val="minMax"/>
        </c:scaling>
        <c:delete val="0"/>
        <c:axPos val="b"/>
        <c:majorTickMark val="out"/>
        <c:minorTickMark val="none"/>
        <c:tickLblPos val="nextTo"/>
        <c:crossAx val="123164544"/>
        <c:crosses val="autoZero"/>
        <c:auto val="1"/>
        <c:lblAlgn val="ctr"/>
        <c:lblOffset val="100"/>
        <c:noMultiLvlLbl val="0"/>
      </c:catAx>
      <c:valAx>
        <c:axId val="123164544"/>
        <c:scaling>
          <c:orientation val="minMax"/>
        </c:scaling>
        <c:delete val="0"/>
        <c:axPos val="l"/>
        <c:majorGridlines/>
        <c:numFmt formatCode="0.00%" sourceLinked="1"/>
        <c:majorTickMark val="out"/>
        <c:minorTickMark val="none"/>
        <c:tickLblPos val="nextTo"/>
        <c:crossAx val="1231630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3D93-D432-4520-969C-2B7015B06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3374</Words>
  <Characters>18562</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21893</CharactersWithSpaces>
  <SharedDoc>false</SharedDoc>
  <HLinks>
    <vt:vector size="36" baseType="variant">
      <vt:variant>
        <vt:i4>7798903</vt:i4>
      </vt:variant>
      <vt:variant>
        <vt:i4>9</vt:i4>
      </vt:variant>
      <vt:variant>
        <vt:i4>0</vt:i4>
      </vt:variant>
      <vt:variant>
        <vt:i4>5</vt:i4>
      </vt:variant>
      <vt:variant>
        <vt:lpwstr>http://www.orange.com/fr/content/download/31862/949360/version/1/file/BS_2014_Orange SA_VD_publi%C3%A9.pdf</vt:lpwstr>
      </vt:variant>
      <vt:variant>
        <vt:lpwstr/>
      </vt:variant>
      <vt:variant>
        <vt:i4>4456465</vt:i4>
      </vt:variant>
      <vt:variant>
        <vt:i4>6</vt:i4>
      </vt:variant>
      <vt:variant>
        <vt:i4>0</vt:i4>
      </vt:variant>
      <vt:variant>
        <vt:i4>5</vt:i4>
      </vt:variant>
      <vt:variant>
        <vt:lpwstr>http://cache.media.eduscol.education.fr/file/STMG/79/0/couv_sg_programme_1ere_208790.pdf</vt:lpwstr>
      </vt:variant>
      <vt:variant>
        <vt:lpwstr/>
      </vt:variant>
      <vt:variant>
        <vt:i4>3932188</vt:i4>
      </vt:variant>
      <vt:variant>
        <vt:i4>3</vt:i4>
      </vt:variant>
      <vt:variant>
        <vt:i4>0</vt:i4>
      </vt:variant>
      <vt:variant>
        <vt:i4>5</vt:i4>
      </vt:variant>
      <vt:variant>
        <vt:lpwstr>https://euler.ac-versailles.fr/webMathematica/textes_officiels/officiel_2012/stmg/Programme_STMG_Cycle_Terminal.pdf</vt:lpwstr>
      </vt:variant>
      <vt:variant>
        <vt:lpwstr/>
      </vt:variant>
      <vt:variant>
        <vt:i4>1179775</vt:i4>
      </vt:variant>
      <vt:variant>
        <vt:i4>0</vt:i4>
      </vt:variant>
      <vt:variant>
        <vt:i4>0</vt:i4>
      </vt:variant>
      <vt:variant>
        <vt:i4>5</vt:i4>
      </vt:variant>
      <vt:variant>
        <vt:lpwstr>http://www.orange.com/fr/content/download/32802/965344/version/1/file/Dossier_de_presse_13102015.pdf</vt:lpwstr>
      </vt:variant>
      <vt:variant>
        <vt:lpwstr/>
      </vt:variant>
      <vt:variant>
        <vt:i4>6094850</vt:i4>
      </vt:variant>
      <vt:variant>
        <vt:i4>3</vt:i4>
      </vt:variant>
      <vt:variant>
        <vt:i4>0</vt:i4>
      </vt:variant>
      <vt:variant>
        <vt:i4>5</vt:i4>
      </vt:variant>
      <vt:variant>
        <vt:lpwstr>http://www.insee.fr/fr/themes/info-rapide.asp?id=109</vt:lpwstr>
      </vt:variant>
      <vt:variant>
        <vt:lpwstr/>
      </vt:variant>
      <vt:variant>
        <vt:i4>589919</vt:i4>
      </vt:variant>
      <vt:variant>
        <vt:i4>0</vt:i4>
      </vt:variant>
      <vt:variant>
        <vt:i4>0</vt:i4>
      </vt:variant>
      <vt:variant>
        <vt:i4>5</vt:i4>
      </vt:variant>
      <vt:variant>
        <vt:lpwstr>http://www.inegalites.fr/spip.php?article972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riviere</dc:creator>
  <cp:lastModifiedBy>viviane mechali</cp:lastModifiedBy>
  <cp:revision>2</cp:revision>
  <dcterms:created xsi:type="dcterms:W3CDTF">2018-10-01T08:58:00Z</dcterms:created>
  <dcterms:modified xsi:type="dcterms:W3CDTF">2018-10-01T08:58:00Z</dcterms:modified>
</cp:coreProperties>
</file>