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BF6DC6" w14:textId="77777777" w:rsidR="008550A9" w:rsidRDefault="008550A9" w:rsidP="00874556">
      <w:pPr>
        <w:jc w:val="center"/>
        <w:rPr>
          <w:b/>
          <w:sz w:val="28"/>
          <w:szCs w:val="28"/>
        </w:rPr>
      </w:pPr>
    </w:p>
    <w:p w14:paraId="3FE35026" w14:textId="77777777" w:rsidR="00B60599" w:rsidRPr="00D42A53" w:rsidRDefault="00D42A53" w:rsidP="00874556">
      <w:pPr>
        <w:jc w:val="center"/>
        <w:rPr>
          <w:b/>
          <w:color w:val="C0504D" w:themeColor="accent2"/>
          <w:sz w:val="28"/>
          <w:szCs w:val="28"/>
          <w:u w:val="single"/>
        </w:rPr>
      </w:pPr>
      <w:r w:rsidRPr="00D42A53">
        <w:rPr>
          <w:b/>
          <w:color w:val="C0504D" w:themeColor="accent2"/>
          <w:sz w:val="28"/>
          <w:szCs w:val="28"/>
          <w:u w:val="single"/>
        </w:rPr>
        <w:t>A DESTINATION DES RESPONSABLES DES CENTRES D’INTERROGATION ORALE </w:t>
      </w:r>
    </w:p>
    <w:p w14:paraId="0E86882A" w14:textId="77777777" w:rsidR="008073A1" w:rsidRDefault="008073A1" w:rsidP="008073A1">
      <w:pPr>
        <w:jc w:val="both"/>
      </w:pPr>
    </w:p>
    <w:p w14:paraId="5A227C3D" w14:textId="77777777" w:rsidR="008073A1" w:rsidRPr="00874556" w:rsidRDefault="008073A1" w:rsidP="008073A1">
      <w:pPr>
        <w:jc w:val="both"/>
        <w:rPr>
          <w:b/>
          <w:sz w:val="28"/>
          <w:szCs w:val="28"/>
          <w:u w:val="single"/>
        </w:rPr>
      </w:pPr>
      <w:r w:rsidRPr="00874556">
        <w:rPr>
          <w:b/>
          <w:sz w:val="28"/>
          <w:szCs w:val="28"/>
          <w:u w:val="single"/>
        </w:rPr>
        <w:t>AVANT LES EPREUVES</w:t>
      </w:r>
    </w:p>
    <w:p w14:paraId="780506D9" w14:textId="77777777" w:rsidR="008073A1" w:rsidRDefault="008073A1" w:rsidP="008073A1">
      <w:pPr>
        <w:jc w:val="both"/>
      </w:pPr>
    </w:p>
    <w:p w14:paraId="73E4B91A" w14:textId="77777777" w:rsidR="008073A1" w:rsidRPr="00874556" w:rsidRDefault="008073A1" w:rsidP="008073A1">
      <w:pPr>
        <w:pStyle w:val="Paragraphedeliste"/>
        <w:numPr>
          <w:ilvl w:val="0"/>
          <w:numId w:val="1"/>
        </w:numPr>
        <w:jc w:val="both"/>
        <w:rPr>
          <w:b/>
          <w:u w:val="single"/>
        </w:rPr>
      </w:pPr>
      <w:r w:rsidRPr="00874556">
        <w:rPr>
          <w:b/>
          <w:u w:val="single"/>
        </w:rPr>
        <w:t>Inviter des professionnels.</w:t>
      </w:r>
    </w:p>
    <w:p w14:paraId="289E0778" w14:textId="77777777" w:rsidR="008073A1" w:rsidRDefault="008073A1" w:rsidP="008073A1">
      <w:pPr>
        <w:pStyle w:val="Paragraphedeliste"/>
        <w:numPr>
          <w:ilvl w:val="0"/>
          <w:numId w:val="2"/>
        </w:numPr>
        <w:jc w:val="both"/>
      </w:pPr>
      <w:r>
        <w:t>Ne pas hésiter à rappeler les collègues des établissements dont les élèves passent l’épreuve orale E21 dans votre centre. Ils doivent vous envoyer un nombre suffisant de professionnels choisis parmi les tuteurs avec lesquels ils ont l’habitude de travailler.</w:t>
      </w:r>
    </w:p>
    <w:p w14:paraId="51914528" w14:textId="77777777" w:rsidR="008073A1" w:rsidRDefault="00541A7F" w:rsidP="008073A1">
      <w:pPr>
        <w:pStyle w:val="Paragraphedeliste"/>
        <w:numPr>
          <w:ilvl w:val="0"/>
          <w:numId w:val="2"/>
        </w:numPr>
        <w:jc w:val="both"/>
      </w:pPr>
      <w:r>
        <w:t xml:space="preserve">Prêter une attention particulière aux tuteurs qui </w:t>
      </w:r>
      <w:r w:rsidR="008073A1">
        <w:t xml:space="preserve">promettent d’être présents sur </w:t>
      </w:r>
      <w:r w:rsidR="007636CF">
        <w:t>plusieurs</w:t>
      </w:r>
      <w:r w:rsidR="008073A1">
        <w:t xml:space="preserve"> jours.</w:t>
      </w:r>
    </w:p>
    <w:p w14:paraId="4D170312" w14:textId="77777777" w:rsidR="008073A1" w:rsidRDefault="00541A7F" w:rsidP="008073A1">
      <w:pPr>
        <w:pStyle w:val="Paragraphedeliste"/>
        <w:numPr>
          <w:ilvl w:val="0"/>
          <w:numId w:val="2"/>
        </w:numPr>
        <w:jc w:val="both"/>
      </w:pPr>
      <w:r>
        <w:t>Recommander</w:t>
      </w:r>
      <w:r w:rsidR="008073A1">
        <w:t xml:space="preserve"> aux professionnels une présence sur l’ensemble de la journée d’interrogation.</w:t>
      </w:r>
    </w:p>
    <w:p w14:paraId="06DDA6D4" w14:textId="77777777" w:rsidR="008073A1" w:rsidRDefault="008073A1" w:rsidP="008073A1">
      <w:pPr>
        <w:pStyle w:val="Paragraphedeliste"/>
        <w:numPr>
          <w:ilvl w:val="0"/>
          <w:numId w:val="2"/>
        </w:numPr>
        <w:jc w:val="both"/>
      </w:pPr>
      <w:r>
        <w:t>Demander aux tuteurs de s’engager sur leur présence en renvoyant, par exemple, un coupon réponse.</w:t>
      </w:r>
    </w:p>
    <w:p w14:paraId="0055CBF7" w14:textId="77777777" w:rsidR="008073A1" w:rsidRDefault="008073A1" w:rsidP="008073A1">
      <w:pPr>
        <w:jc w:val="both"/>
      </w:pPr>
    </w:p>
    <w:p w14:paraId="767E7800" w14:textId="77777777" w:rsidR="008073A1" w:rsidRPr="00874556" w:rsidRDefault="008073A1" w:rsidP="008073A1">
      <w:pPr>
        <w:pStyle w:val="Paragraphedeliste"/>
        <w:numPr>
          <w:ilvl w:val="0"/>
          <w:numId w:val="1"/>
        </w:numPr>
        <w:jc w:val="both"/>
        <w:rPr>
          <w:b/>
          <w:u w:val="single"/>
        </w:rPr>
      </w:pPr>
      <w:r w:rsidRPr="00874556">
        <w:rPr>
          <w:b/>
          <w:u w:val="single"/>
        </w:rPr>
        <w:t>Préparer le planning.</w:t>
      </w:r>
    </w:p>
    <w:p w14:paraId="6CCE9DD2" w14:textId="77777777" w:rsidR="008073A1" w:rsidRDefault="008073A1" w:rsidP="008073A1">
      <w:pPr>
        <w:pStyle w:val="Paragraphedeliste"/>
        <w:numPr>
          <w:ilvl w:val="0"/>
          <w:numId w:val="2"/>
        </w:numPr>
        <w:jc w:val="both"/>
      </w:pPr>
      <w:r>
        <w:t>A l’issue de la commission de lecture des dossiers. En effet, cette commission permet de détecter les dossiers non conformes et les dossiers manquants. Ces candidats sont à placer en fin de journée.</w:t>
      </w:r>
    </w:p>
    <w:p w14:paraId="4D897940" w14:textId="77777777" w:rsidR="008073A1" w:rsidRDefault="008073A1" w:rsidP="008073A1">
      <w:pPr>
        <w:pStyle w:val="Paragraphedeliste"/>
        <w:numPr>
          <w:ilvl w:val="0"/>
          <w:numId w:val="2"/>
        </w:numPr>
        <w:jc w:val="both"/>
      </w:pPr>
      <w:r>
        <w:t>Prévoir 8 candidats maximum par jour pour que les jurys aient suffisamment de recul pour harmoniser.</w:t>
      </w:r>
    </w:p>
    <w:p w14:paraId="2DFD5EBF" w14:textId="77777777" w:rsidR="008073A1" w:rsidRDefault="008073A1" w:rsidP="008073A1">
      <w:pPr>
        <w:pStyle w:val="Paragraphedeliste"/>
        <w:numPr>
          <w:ilvl w:val="0"/>
          <w:numId w:val="2"/>
        </w:numPr>
        <w:jc w:val="both"/>
      </w:pPr>
      <w:r>
        <w:t>Prévoir un temps suffisant au démarrage de la journée (environ 1h30) pour rappeler les exigences de l’épreuve et renseigner les documents de cadrage de la totalité de la journée.</w:t>
      </w:r>
    </w:p>
    <w:p w14:paraId="6C289EB3" w14:textId="77777777" w:rsidR="008073A1" w:rsidRDefault="008073A1" w:rsidP="008073A1">
      <w:pPr>
        <w:pStyle w:val="Paragraphedeliste"/>
        <w:numPr>
          <w:ilvl w:val="0"/>
          <w:numId w:val="2"/>
        </w:numPr>
        <w:jc w:val="both"/>
      </w:pPr>
      <w:r>
        <w:t>Essayer</w:t>
      </w:r>
      <w:r w:rsidR="00395D7F">
        <w:t>,</w:t>
      </w:r>
      <w:r>
        <w:t xml:space="preserve"> si possible</w:t>
      </w:r>
      <w:r w:rsidR="00395D7F">
        <w:t>,</w:t>
      </w:r>
      <w:r>
        <w:t xml:space="preserve"> de confier l’épreuve E31 à un ou deux professeurs qui ont l’habitude de cette épreuve et E32 à des enseignants qui gèrent habituellement le dossier de prospection dans leur établissement.</w:t>
      </w:r>
    </w:p>
    <w:p w14:paraId="6D5D26A5" w14:textId="77777777" w:rsidR="008073A1" w:rsidRDefault="008073A1" w:rsidP="008073A1">
      <w:pPr>
        <w:pStyle w:val="Paragraphedeliste"/>
        <w:numPr>
          <w:ilvl w:val="0"/>
          <w:numId w:val="2"/>
        </w:numPr>
        <w:jc w:val="both"/>
      </w:pPr>
      <w:r>
        <w:t>Prévoir une salle informatique pour l’épreuve E32, pour que les élèves puissent présenter leur diaporama.</w:t>
      </w:r>
    </w:p>
    <w:p w14:paraId="29A07E41" w14:textId="77777777" w:rsidR="008073A1" w:rsidRDefault="008073A1" w:rsidP="008073A1">
      <w:pPr>
        <w:jc w:val="both"/>
      </w:pPr>
    </w:p>
    <w:p w14:paraId="0D185643" w14:textId="77777777" w:rsidR="008073A1" w:rsidRPr="00874556" w:rsidRDefault="008073A1" w:rsidP="008073A1">
      <w:pPr>
        <w:pStyle w:val="Paragraphedeliste"/>
        <w:numPr>
          <w:ilvl w:val="0"/>
          <w:numId w:val="1"/>
        </w:numPr>
        <w:jc w:val="both"/>
        <w:rPr>
          <w:b/>
          <w:u w:val="single"/>
        </w:rPr>
      </w:pPr>
      <w:r w:rsidRPr="00874556">
        <w:rPr>
          <w:b/>
          <w:u w:val="single"/>
        </w:rPr>
        <w:t>Convoquer les élèves.</w:t>
      </w:r>
    </w:p>
    <w:p w14:paraId="79B20939" w14:textId="77777777" w:rsidR="008073A1" w:rsidRDefault="008073A1" w:rsidP="008073A1">
      <w:pPr>
        <w:pStyle w:val="Paragraphedeliste"/>
        <w:numPr>
          <w:ilvl w:val="0"/>
          <w:numId w:val="2"/>
        </w:numPr>
        <w:jc w:val="both"/>
      </w:pPr>
      <w:r>
        <w:t>Editer une convocation pour tous les élèves qui passent les oraux chez vous et les envoyer aux établissements concernés.</w:t>
      </w:r>
    </w:p>
    <w:p w14:paraId="3E18DB73" w14:textId="77777777" w:rsidR="008073A1" w:rsidRDefault="008073A1" w:rsidP="008073A1">
      <w:pPr>
        <w:pStyle w:val="Paragraphedeliste"/>
        <w:numPr>
          <w:ilvl w:val="0"/>
          <w:numId w:val="2"/>
        </w:numPr>
        <w:jc w:val="both"/>
      </w:pPr>
      <w:r>
        <w:t>Se rapprocher du SIEC pour obtenir les coordonnées des candidats individuels.</w:t>
      </w:r>
    </w:p>
    <w:p w14:paraId="5AA79B79" w14:textId="77777777" w:rsidR="00874556" w:rsidRDefault="00874556" w:rsidP="00874556">
      <w:pPr>
        <w:jc w:val="both"/>
      </w:pPr>
    </w:p>
    <w:p w14:paraId="6B0462D9" w14:textId="77777777" w:rsidR="00874556" w:rsidRDefault="00874556" w:rsidP="00874556">
      <w:pPr>
        <w:jc w:val="both"/>
      </w:pPr>
    </w:p>
    <w:p w14:paraId="2250FC45" w14:textId="77777777" w:rsidR="00874556" w:rsidRDefault="00874556" w:rsidP="00874556">
      <w:pPr>
        <w:jc w:val="both"/>
      </w:pPr>
    </w:p>
    <w:p w14:paraId="17EAAA07" w14:textId="77777777" w:rsidR="008550A9" w:rsidRDefault="00D42A53" w:rsidP="00874556">
      <w:pPr>
        <w:jc w:val="both"/>
        <w:rPr>
          <w:b/>
          <w:sz w:val="28"/>
          <w:szCs w:val="28"/>
          <w:u w:val="single"/>
        </w:rPr>
      </w:pPr>
      <w:r>
        <w:rPr>
          <w:noProof/>
          <w:lang w:eastAsia="fr-FR"/>
        </w:rPr>
        <w:lastRenderedPageBreak/>
        <mc:AlternateContent>
          <mc:Choice Requires="wps">
            <w:drawing>
              <wp:anchor distT="0" distB="0" distL="114300" distR="114300" simplePos="0" relativeHeight="251659264" behindDoc="0" locked="0" layoutInCell="0" allowOverlap="1" wp14:anchorId="62AC4F4D" wp14:editId="076B3948">
                <wp:simplePos x="0" y="0"/>
                <wp:positionH relativeFrom="margin">
                  <wp:posOffset>2216785</wp:posOffset>
                </wp:positionH>
                <wp:positionV relativeFrom="page">
                  <wp:posOffset>506730</wp:posOffset>
                </wp:positionV>
                <wp:extent cx="2703195" cy="6438900"/>
                <wp:effectExtent l="11748" t="0" r="952" b="953"/>
                <wp:wrapSquare wrapText="bothSides"/>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703195" cy="6438900"/>
                        </a:xfrm>
                        <a:prstGeom prst="bracePair">
                          <a:avLst>
                            <a:gd name="adj" fmla="val 8333"/>
                          </a:avLst>
                        </a:prstGeom>
                        <a:solidFill>
                          <a:schemeClr val="tx2">
                            <a:lumMod val="100000"/>
                            <a:lumOff val="0"/>
                          </a:schemeClr>
                        </a:solidFill>
                        <a:ln>
                          <a:noFill/>
                        </a:ln>
                        <a:effectLst/>
                        <a:extLst>
                          <a:ext uri="{91240B29-F687-4f45-9708-019B960494DF}">
                            <a14:hiddenLine xmlns:a14="http://schemas.microsoft.com/office/drawing/2010/main" w="3175">
                              <a:solidFill>
                                <a:srgbClr val="5C83B4"/>
                              </a:solidFill>
                              <a:round/>
                              <a:headEnd/>
                              <a:tailEnd/>
                            </a14:hiddenLine>
                          </a:ext>
                          <a:ext uri="{AF507438-7753-43e0-B8FC-AC1667EBCBE1}">
                            <a14:hiddenEffects xmlns:a14="http://schemas.microsoft.com/office/drawing/2010/main">
                              <a:effectLst>
                                <a:outerShdw blurRad="63500" dist="38099" dir="2700000" algn="ctr" rotWithShape="0">
                                  <a:srgbClr val="000000">
                                    <a:alpha val="50000"/>
                                  </a:srgbClr>
                                </a:outerShdw>
                              </a:effectLst>
                            </a14:hiddenEffects>
                          </a:ext>
                        </a:extLst>
                      </wps:spPr>
                      <wps:txbx>
                        <w:txbxContent>
                          <w:p w14:paraId="1809574F" w14:textId="77777777" w:rsidR="00D42A53" w:rsidRDefault="00D42A53" w:rsidP="00D42A53">
                            <w:pPr>
                              <w:spacing w:after="0" w:line="288" w:lineRule="auto"/>
                              <w:jc w:val="both"/>
                              <w:rPr>
                                <w:rFonts w:asciiTheme="majorHAnsi" w:eastAsiaTheme="majorEastAsia" w:hAnsiTheme="majorHAnsi" w:cstheme="majorBidi"/>
                                <w:i/>
                                <w:iCs/>
                                <w:color w:val="D3DFEE" w:themeColor="accent1" w:themeTint="3F"/>
                              </w:rPr>
                            </w:pPr>
                            <w:r>
                              <w:rPr>
                                <w:rFonts w:asciiTheme="majorHAnsi" w:eastAsiaTheme="majorEastAsia" w:hAnsiTheme="majorHAnsi" w:cstheme="majorBidi"/>
                                <w:b/>
                                <w:i/>
                                <w:iCs/>
                                <w:color w:val="D3DFEE" w:themeColor="accent1" w:themeTint="3F"/>
                              </w:rPr>
                              <w:t>15 m</w:t>
                            </w:r>
                            <w:r w:rsidRPr="001819DD">
                              <w:rPr>
                                <w:rFonts w:asciiTheme="majorHAnsi" w:eastAsiaTheme="majorEastAsia" w:hAnsiTheme="majorHAnsi" w:cstheme="majorBidi"/>
                                <w:b/>
                                <w:i/>
                                <w:iCs/>
                                <w:color w:val="D3DFEE" w:themeColor="accent1" w:themeTint="3F"/>
                              </w:rPr>
                              <w:t>inutes de simulation de vente :</w:t>
                            </w:r>
                            <w:r>
                              <w:rPr>
                                <w:rFonts w:asciiTheme="majorHAnsi" w:eastAsiaTheme="majorEastAsia" w:hAnsiTheme="majorHAnsi" w:cstheme="majorBidi"/>
                                <w:i/>
                                <w:iCs/>
                                <w:color w:val="D3DFEE" w:themeColor="accent1" w:themeTint="3F"/>
                              </w:rPr>
                              <w:t xml:space="preserve"> un membre du jury joue le rôle du client tandis que l’autre observe et évalue la prestation.</w:t>
                            </w:r>
                          </w:p>
                          <w:p w14:paraId="39673AC1" w14:textId="77777777" w:rsidR="00D42A53" w:rsidRDefault="00D42A53" w:rsidP="00D42A53">
                            <w:pPr>
                              <w:spacing w:after="0" w:line="288" w:lineRule="auto"/>
                              <w:jc w:val="both"/>
                              <w:rPr>
                                <w:rFonts w:asciiTheme="majorHAnsi" w:eastAsiaTheme="majorEastAsia" w:hAnsiTheme="majorHAnsi" w:cstheme="majorBidi"/>
                                <w:i/>
                                <w:iCs/>
                                <w:color w:val="D3DFEE" w:themeColor="accent1" w:themeTint="3F"/>
                              </w:rPr>
                            </w:pPr>
                          </w:p>
                          <w:p w14:paraId="4845DBC6" w14:textId="77777777" w:rsidR="00D42A53" w:rsidRPr="00874556" w:rsidRDefault="00D42A53" w:rsidP="00D42A53">
                            <w:pPr>
                              <w:spacing w:after="0" w:line="288" w:lineRule="auto"/>
                              <w:jc w:val="both"/>
                              <w:rPr>
                                <w:rFonts w:asciiTheme="majorHAnsi" w:eastAsiaTheme="majorEastAsia" w:hAnsiTheme="majorHAnsi" w:cstheme="majorBidi"/>
                                <w:i/>
                                <w:iCs/>
                                <w:color w:val="D3DFEE" w:themeColor="accent1" w:themeTint="3F"/>
                              </w:rPr>
                            </w:pPr>
                            <w:r w:rsidRPr="001819DD">
                              <w:rPr>
                                <w:rFonts w:asciiTheme="majorHAnsi" w:eastAsiaTheme="majorEastAsia" w:hAnsiTheme="majorHAnsi" w:cstheme="majorBidi"/>
                                <w:b/>
                                <w:i/>
                                <w:iCs/>
                                <w:color w:val="D3DFEE" w:themeColor="accent1" w:themeTint="3F"/>
                              </w:rPr>
                              <w:t>Puis 15 minutes d’auto-analyse :</w:t>
                            </w:r>
                            <w:r>
                              <w:rPr>
                                <w:rFonts w:asciiTheme="majorHAnsi" w:eastAsiaTheme="majorEastAsia" w:hAnsiTheme="majorHAnsi" w:cstheme="majorBidi"/>
                                <w:i/>
                                <w:iCs/>
                                <w:color w:val="D3DFEE" w:themeColor="accent1" w:themeTint="3F"/>
                              </w:rPr>
                              <w:t xml:space="preserve"> c’est l’occasion de vérifier les connaissances théoriques du candidat en rapport avec la première partie de l’épreuve (techniques de vente, psychologie appliquée à la </w:t>
                            </w:r>
                            <w:proofErr w:type="gramStart"/>
                            <w:r>
                              <w:rPr>
                                <w:rFonts w:asciiTheme="majorHAnsi" w:eastAsiaTheme="majorEastAsia" w:hAnsiTheme="majorHAnsi" w:cstheme="majorBidi"/>
                                <w:i/>
                                <w:iCs/>
                                <w:color w:val="D3DFEE" w:themeColor="accent1" w:themeTint="3F"/>
                              </w:rPr>
                              <w:t>vente…)</w:t>
                            </w:r>
                            <w:proofErr w:type="gramEnd"/>
                            <w:r>
                              <w:rPr>
                                <w:rFonts w:asciiTheme="majorHAnsi" w:eastAsiaTheme="majorEastAsia" w:hAnsiTheme="majorHAnsi" w:cstheme="majorBidi"/>
                                <w:i/>
                                <w:iCs/>
                                <w:color w:val="D3DFEE" w:themeColor="accent1" w:themeTint="3F"/>
                              </w:rPr>
                              <w:t>. L’élève doit normalement exposer ses idées seul sans l’aide du jury ; si toutefois il avait des difficultés, le jury pourra l’aider en lui posant des questions.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86" coordsize="21600,21600" o:spt="186" adj="1800" path="m@9,0nfqx@0@0l@0@7qy0@4@0@8l@0@6qy@9,21600em@10,0nfqx@5@0l@5@7qy21600@4@5@8l@5@6qy@10,21600em@9,0nsqx@0@0l@0@7qy0@4@0@8l@0@6qy@9,21600l@10,21600qx@5@6l@5@8qy21600@4@5@7l@5@0qy@10,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2" o:spid="_x0000_s1026" type="#_x0000_t186" style="position:absolute;left:0;text-align:left;margin-left:174.55pt;margin-top:39.9pt;width:212.85pt;height:507pt;rotation:90;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" o:allowincell="f" filled="t" fillcolor="#1f497d [3215]" stroked="f" strokecolor="#5c83b4" strokeweight=".25pt">
                <v:shadow opacity=".5"/>
                <v:textbox>
                  <w:txbxContent>
                    <w:p w14:paraId="1809574F" w14:textId="77777777" w:rsidR="00D42A53" w:rsidRDefault="00D42A53" w:rsidP="00D42A53">
                      <w:pPr>
                        <w:spacing w:after="0" w:line="288" w:lineRule="auto"/>
                        <w:jc w:val="both"/>
                        <w:rPr>
                          <w:rFonts w:asciiTheme="majorHAnsi" w:eastAsiaTheme="majorEastAsia" w:hAnsiTheme="majorHAnsi" w:cstheme="majorBidi"/>
                          <w:i/>
                          <w:iCs/>
                          <w:color w:val="D3DFEE" w:themeColor="accent1" w:themeTint="3F"/>
                        </w:rPr>
                      </w:pPr>
                      <w:r>
                        <w:rPr>
                          <w:rFonts w:asciiTheme="majorHAnsi" w:eastAsiaTheme="majorEastAsia" w:hAnsiTheme="majorHAnsi" w:cstheme="majorBidi"/>
                          <w:b/>
                          <w:i/>
                          <w:iCs/>
                          <w:color w:val="D3DFEE" w:themeColor="accent1" w:themeTint="3F"/>
                        </w:rPr>
                        <w:t>15 m</w:t>
                      </w:r>
                      <w:r w:rsidRPr="001819DD">
                        <w:rPr>
                          <w:rFonts w:asciiTheme="majorHAnsi" w:eastAsiaTheme="majorEastAsia" w:hAnsiTheme="majorHAnsi" w:cstheme="majorBidi"/>
                          <w:b/>
                          <w:i/>
                          <w:iCs/>
                          <w:color w:val="D3DFEE" w:themeColor="accent1" w:themeTint="3F"/>
                        </w:rPr>
                        <w:t>inutes de simulation de vente :</w:t>
                      </w:r>
                      <w:r>
                        <w:rPr>
                          <w:rFonts w:asciiTheme="majorHAnsi" w:eastAsiaTheme="majorEastAsia" w:hAnsiTheme="majorHAnsi" w:cstheme="majorBidi"/>
                          <w:i/>
                          <w:iCs/>
                          <w:color w:val="D3DFEE" w:themeColor="accent1" w:themeTint="3F"/>
                        </w:rPr>
                        <w:t xml:space="preserve"> un membre du jury joue le rôle du client tandis que l’autre observe et évalue la prestation.</w:t>
                      </w:r>
                    </w:p>
                    <w:p w14:paraId="39673AC1" w14:textId="77777777" w:rsidR="00D42A53" w:rsidRDefault="00D42A53" w:rsidP="00D42A53">
                      <w:pPr>
                        <w:spacing w:after="0" w:line="288" w:lineRule="auto"/>
                        <w:jc w:val="both"/>
                        <w:rPr>
                          <w:rFonts w:asciiTheme="majorHAnsi" w:eastAsiaTheme="majorEastAsia" w:hAnsiTheme="majorHAnsi" w:cstheme="majorBidi"/>
                          <w:i/>
                          <w:iCs/>
                          <w:color w:val="D3DFEE" w:themeColor="accent1" w:themeTint="3F"/>
                        </w:rPr>
                      </w:pPr>
                    </w:p>
                    <w:p w14:paraId="4845DBC6" w14:textId="77777777" w:rsidR="00D42A53" w:rsidRPr="00874556" w:rsidRDefault="00D42A53" w:rsidP="00D42A53">
                      <w:pPr>
                        <w:spacing w:after="0" w:line="288" w:lineRule="auto"/>
                        <w:jc w:val="both"/>
                        <w:rPr>
                          <w:rFonts w:asciiTheme="majorHAnsi" w:eastAsiaTheme="majorEastAsia" w:hAnsiTheme="majorHAnsi" w:cstheme="majorBidi"/>
                          <w:i/>
                          <w:iCs/>
                          <w:color w:val="D3DFEE" w:themeColor="accent1" w:themeTint="3F"/>
                        </w:rPr>
                      </w:pPr>
                      <w:r w:rsidRPr="001819DD">
                        <w:rPr>
                          <w:rFonts w:asciiTheme="majorHAnsi" w:eastAsiaTheme="majorEastAsia" w:hAnsiTheme="majorHAnsi" w:cstheme="majorBidi"/>
                          <w:b/>
                          <w:i/>
                          <w:iCs/>
                          <w:color w:val="D3DFEE" w:themeColor="accent1" w:themeTint="3F"/>
                        </w:rPr>
                        <w:t>Puis 15 minutes d’auto-analyse :</w:t>
                      </w:r>
                      <w:r>
                        <w:rPr>
                          <w:rFonts w:asciiTheme="majorHAnsi" w:eastAsiaTheme="majorEastAsia" w:hAnsiTheme="majorHAnsi" w:cstheme="majorBidi"/>
                          <w:i/>
                          <w:iCs/>
                          <w:color w:val="D3DFEE" w:themeColor="accent1" w:themeTint="3F"/>
                        </w:rPr>
                        <w:t xml:space="preserve"> c’est l’occasion de vérifier les connaissances théoriques du candidat en rapport avec la première partie de l’épreuve (techniques de vente, psychologie appliquée à la </w:t>
                      </w:r>
                      <w:proofErr w:type="gramStart"/>
                      <w:r>
                        <w:rPr>
                          <w:rFonts w:asciiTheme="majorHAnsi" w:eastAsiaTheme="majorEastAsia" w:hAnsiTheme="majorHAnsi" w:cstheme="majorBidi"/>
                          <w:i/>
                          <w:iCs/>
                          <w:color w:val="D3DFEE" w:themeColor="accent1" w:themeTint="3F"/>
                        </w:rPr>
                        <w:t>vente…)</w:t>
                      </w:r>
                      <w:proofErr w:type="gramEnd"/>
                      <w:r>
                        <w:rPr>
                          <w:rFonts w:asciiTheme="majorHAnsi" w:eastAsiaTheme="majorEastAsia" w:hAnsiTheme="majorHAnsi" w:cstheme="majorBidi"/>
                          <w:i/>
                          <w:iCs/>
                          <w:color w:val="D3DFEE" w:themeColor="accent1" w:themeTint="3F"/>
                        </w:rPr>
                        <w:t>. L’élève doit normalement exposer ses idées seul sans l’aide du jury ; si toutefois il avait des difficultés, le jury pourra l’aider en lui posant des questions.</w:t>
                      </w:r>
                    </w:p>
                  </w:txbxContent>
                </v:textbox>
                <w10:wrap type="square" anchorx="margin" anchory="page"/>
              </v:shape>
            </w:pict>
          </mc:Fallback>
        </mc:AlternateContent>
      </w:r>
    </w:p>
    <w:p w14:paraId="2089828C" w14:textId="77777777" w:rsidR="00874556" w:rsidRPr="00D42A53" w:rsidRDefault="00874556" w:rsidP="00874556">
      <w:pPr>
        <w:jc w:val="both"/>
        <w:rPr>
          <w:b/>
          <w:sz w:val="28"/>
          <w:szCs w:val="28"/>
          <w:u w:val="single"/>
        </w:rPr>
      </w:pPr>
      <w:r>
        <w:rPr>
          <w:b/>
          <w:sz w:val="28"/>
          <w:szCs w:val="28"/>
          <w:u w:val="single"/>
        </w:rPr>
        <w:t>LE JOUR DES EPREUVES</w:t>
      </w:r>
    </w:p>
    <w:p w14:paraId="5661EA95" w14:textId="77777777" w:rsidR="00874556" w:rsidRPr="00874556" w:rsidRDefault="00874556" w:rsidP="00874556">
      <w:pPr>
        <w:pStyle w:val="Paragraphedeliste"/>
        <w:numPr>
          <w:ilvl w:val="0"/>
          <w:numId w:val="3"/>
        </w:numPr>
        <w:jc w:val="both"/>
        <w:rPr>
          <w:b/>
          <w:u w:val="single"/>
        </w:rPr>
      </w:pPr>
      <w:r>
        <w:rPr>
          <w:b/>
          <w:u w:val="single"/>
        </w:rPr>
        <w:t>Bien démarrer la journée</w:t>
      </w:r>
      <w:r w:rsidRPr="00874556">
        <w:rPr>
          <w:b/>
          <w:u w:val="single"/>
        </w:rPr>
        <w:t>.</w:t>
      </w:r>
    </w:p>
    <w:p w14:paraId="0571390A" w14:textId="77777777" w:rsidR="00874556" w:rsidRPr="00D42A53" w:rsidRDefault="00874556" w:rsidP="00874556">
      <w:pPr>
        <w:pStyle w:val="Paragraphedeliste"/>
        <w:numPr>
          <w:ilvl w:val="0"/>
          <w:numId w:val="2"/>
        </w:numPr>
        <w:jc w:val="both"/>
      </w:pPr>
      <w:r>
        <w:t xml:space="preserve">Prévoir un temps suffisant pour rappeler à tous le fonctionnement, les exigences de l’épreuve orale (30 minutes). </w:t>
      </w:r>
      <w:r w:rsidRPr="00874556">
        <w:rPr>
          <w:i/>
        </w:rPr>
        <w:t>Attention les professionnels ne connaissent pas l’épreuve.</w:t>
      </w:r>
    </w:p>
    <w:p w14:paraId="63A5DF1E" w14:textId="77777777" w:rsidR="00D42A53" w:rsidRDefault="00D42A53" w:rsidP="00D42A53">
      <w:pPr>
        <w:pStyle w:val="Paragraphedeliste"/>
        <w:numPr>
          <w:ilvl w:val="0"/>
          <w:numId w:val="2"/>
        </w:numPr>
        <w:jc w:val="both"/>
      </w:pPr>
      <w:r>
        <w:t>Présenter au jury le déroulement de l’épreuve E21 :</w:t>
      </w:r>
    </w:p>
    <w:p w14:paraId="6D6D5B5C" w14:textId="77777777" w:rsidR="00D42A53" w:rsidRDefault="00D42A53" w:rsidP="00D42A53">
      <w:pPr>
        <w:jc w:val="both"/>
      </w:pPr>
    </w:p>
    <w:p w14:paraId="1756D3FB" w14:textId="77777777" w:rsidR="00874556" w:rsidRDefault="00874556" w:rsidP="00874556">
      <w:pPr>
        <w:pStyle w:val="Paragraphedeliste"/>
        <w:numPr>
          <w:ilvl w:val="0"/>
          <w:numId w:val="2"/>
        </w:numPr>
        <w:jc w:val="both"/>
      </w:pPr>
      <w:r>
        <w:t>Présenter les différents documents utilisés pendant les épreuves (feuilles d’évaluation, documents de cadrage).</w:t>
      </w:r>
    </w:p>
    <w:p w14:paraId="790F0BE3" w14:textId="77777777" w:rsidR="00492437" w:rsidRPr="00492437" w:rsidRDefault="00541A7F" w:rsidP="00541A7F">
      <w:pPr>
        <w:pStyle w:val="Paragraphedeliste"/>
        <w:numPr>
          <w:ilvl w:val="1"/>
          <w:numId w:val="2"/>
        </w:numPr>
        <w:jc w:val="both"/>
      </w:pPr>
      <w:r>
        <w:rPr>
          <w:color w:val="C0504D" w:themeColor="accent2"/>
        </w:rPr>
        <w:t xml:space="preserve">Première étape : la fiche de négociation effectuée par l’élève </w:t>
      </w:r>
    </w:p>
    <w:p w14:paraId="5147FD26" w14:textId="77777777" w:rsidR="00541A7F" w:rsidRPr="00492437" w:rsidRDefault="00541A7F" w:rsidP="00492437">
      <w:pPr>
        <w:pStyle w:val="Paragraphedeliste"/>
        <w:ind w:left="1418"/>
        <w:jc w:val="both"/>
      </w:pPr>
      <w:r>
        <w:rPr>
          <w:color w:val="C0504D" w:themeColor="accent2"/>
        </w:rPr>
        <w:t>Qu’est-ce que c’est ? Qu’est-ce que je dois regarder ? Quelles sont les informations dont les jurys auront besoin pour l’épreuve ? A quoi sert-elle ?</w:t>
      </w:r>
    </w:p>
    <w:p w14:paraId="51C7740B" w14:textId="77777777" w:rsidR="00492437" w:rsidRPr="00541A7F" w:rsidRDefault="00492437" w:rsidP="00492437">
      <w:pPr>
        <w:pStyle w:val="Paragraphedeliste"/>
        <w:ind w:left="2160"/>
        <w:jc w:val="both"/>
      </w:pPr>
      <w:r>
        <w:rPr>
          <w:color w:val="C0504D" w:themeColor="accent2"/>
        </w:rPr>
        <w:sym w:font="Wingdings" w:char="F0E8"/>
      </w:r>
      <w:r>
        <w:rPr>
          <w:color w:val="C0504D" w:themeColor="accent2"/>
        </w:rPr>
        <w:t xml:space="preserve"> </w:t>
      </w:r>
      <w:r w:rsidRPr="00541A7F">
        <w:rPr>
          <w:i/>
          <w:color w:val="C0504D" w:themeColor="accent2"/>
          <w:u w:val="single"/>
        </w:rPr>
        <w:t>01 - Fiche négociation réalisée BPR V</w:t>
      </w:r>
      <w:r>
        <w:rPr>
          <w:i/>
          <w:color w:val="C0504D" w:themeColor="accent2"/>
          <w:u w:val="single"/>
        </w:rPr>
        <w:t xml:space="preserve"> E2</w:t>
      </w:r>
      <w:r w:rsidRPr="00541A7F">
        <w:rPr>
          <w:i/>
          <w:color w:val="C0504D" w:themeColor="accent2"/>
          <w:u w:val="single"/>
        </w:rPr>
        <w:t xml:space="preserve"> </w:t>
      </w:r>
    </w:p>
    <w:p w14:paraId="6BBBB0A5" w14:textId="77777777" w:rsidR="00492437" w:rsidRPr="00541A7F" w:rsidRDefault="00492437" w:rsidP="00492437">
      <w:pPr>
        <w:pStyle w:val="Paragraphedeliste"/>
        <w:ind w:left="2160"/>
        <w:jc w:val="both"/>
      </w:pPr>
    </w:p>
    <w:p w14:paraId="1A74A44D" w14:textId="77777777" w:rsidR="00492437" w:rsidRPr="00492437" w:rsidRDefault="00541A7F" w:rsidP="00541A7F">
      <w:pPr>
        <w:pStyle w:val="Paragraphedeliste"/>
        <w:numPr>
          <w:ilvl w:val="1"/>
          <w:numId w:val="2"/>
        </w:numPr>
        <w:jc w:val="both"/>
      </w:pPr>
      <w:r>
        <w:rPr>
          <w:color w:val="C0504D" w:themeColor="accent2"/>
        </w:rPr>
        <w:t xml:space="preserve">Seconde étape : comment compléter le document de cadrage candidat ? </w:t>
      </w:r>
      <w:r w:rsidR="00492437">
        <w:rPr>
          <w:color w:val="C0504D" w:themeColor="accent2"/>
        </w:rPr>
        <w:t xml:space="preserve">A quoi sert-il ? </w:t>
      </w:r>
      <w:r>
        <w:rPr>
          <w:color w:val="C0504D" w:themeColor="accent2"/>
        </w:rPr>
        <w:t xml:space="preserve">Que faut-il éviter ? </w:t>
      </w:r>
    </w:p>
    <w:p w14:paraId="07CFE948" w14:textId="77777777" w:rsidR="00541A7F" w:rsidRDefault="00541A7F" w:rsidP="00492437">
      <w:pPr>
        <w:pStyle w:val="Paragraphedeliste"/>
        <w:ind w:left="1440" w:firstLine="684"/>
        <w:jc w:val="both"/>
        <w:rPr>
          <w:i/>
          <w:color w:val="C0504D" w:themeColor="accent2"/>
          <w:u w:val="single"/>
        </w:rPr>
      </w:pPr>
      <w:r>
        <w:rPr>
          <w:color w:val="C0504D" w:themeColor="accent2"/>
        </w:rPr>
        <w:sym w:font="Wingdings" w:char="F0E8"/>
      </w:r>
      <w:r>
        <w:rPr>
          <w:color w:val="C0504D" w:themeColor="accent2"/>
        </w:rPr>
        <w:t xml:space="preserve"> </w:t>
      </w:r>
      <w:r w:rsidRPr="00541A7F">
        <w:rPr>
          <w:i/>
          <w:color w:val="C0504D" w:themeColor="accent2"/>
          <w:u w:val="single"/>
        </w:rPr>
        <w:t>02 – Document candidat BBR V E2</w:t>
      </w:r>
    </w:p>
    <w:p w14:paraId="4E351153" w14:textId="77777777" w:rsidR="00492437" w:rsidRPr="00541A7F" w:rsidRDefault="00492437" w:rsidP="00492437">
      <w:pPr>
        <w:pStyle w:val="Paragraphedeliste"/>
        <w:ind w:left="1440" w:firstLine="684"/>
        <w:jc w:val="both"/>
      </w:pPr>
    </w:p>
    <w:p w14:paraId="64E67065" w14:textId="77777777" w:rsidR="00492437" w:rsidRDefault="00541A7F" w:rsidP="00541A7F">
      <w:pPr>
        <w:pStyle w:val="Paragraphedeliste"/>
        <w:numPr>
          <w:ilvl w:val="1"/>
          <w:numId w:val="2"/>
        </w:numPr>
        <w:jc w:val="both"/>
        <w:rPr>
          <w:color w:val="C0504D" w:themeColor="accent2"/>
        </w:rPr>
      </w:pPr>
      <w:r w:rsidRPr="00492437">
        <w:rPr>
          <w:color w:val="C0504D" w:themeColor="accent2"/>
        </w:rPr>
        <w:t xml:space="preserve">Troisième étape : </w:t>
      </w:r>
      <w:r w:rsidR="00492437" w:rsidRPr="00492437">
        <w:rPr>
          <w:color w:val="C0504D" w:themeColor="accent2"/>
        </w:rPr>
        <w:t xml:space="preserve">comment compléter </w:t>
      </w:r>
      <w:r w:rsidRPr="00492437">
        <w:rPr>
          <w:color w:val="C0504D" w:themeColor="accent2"/>
        </w:rPr>
        <w:t>le document jury/cadr</w:t>
      </w:r>
      <w:r w:rsidR="00492437" w:rsidRPr="00492437">
        <w:rPr>
          <w:color w:val="C0504D" w:themeColor="accent2"/>
        </w:rPr>
        <w:t>e client ? A quoi sert-il ?</w:t>
      </w:r>
      <w:r w:rsidR="00492437">
        <w:rPr>
          <w:color w:val="C0504D" w:themeColor="accent2"/>
        </w:rPr>
        <w:t xml:space="preserve"> </w:t>
      </w:r>
    </w:p>
    <w:p w14:paraId="7772CB53" w14:textId="77777777" w:rsidR="00541A7F" w:rsidRPr="00492437" w:rsidRDefault="00492437" w:rsidP="00492437">
      <w:pPr>
        <w:pStyle w:val="Paragraphedeliste"/>
        <w:numPr>
          <w:ilvl w:val="2"/>
          <w:numId w:val="2"/>
        </w:numPr>
        <w:jc w:val="both"/>
        <w:rPr>
          <w:color w:val="C0504D" w:themeColor="accent2"/>
        </w:rPr>
      </w:pPr>
      <w:r>
        <w:rPr>
          <w:color w:val="C0504D" w:themeColor="accent2"/>
        </w:rPr>
        <w:sym w:font="Wingdings" w:char="F0E8"/>
      </w:r>
      <w:r>
        <w:rPr>
          <w:color w:val="C0504D" w:themeColor="accent2"/>
        </w:rPr>
        <w:t xml:space="preserve"> </w:t>
      </w:r>
      <w:r w:rsidRPr="00541A7F">
        <w:rPr>
          <w:i/>
          <w:color w:val="C0504D" w:themeColor="accent2"/>
          <w:u w:val="single"/>
        </w:rPr>
        <w:t>0</w:t>
      </w:r>
      <w:r>
        <w:rPr>
          <w:i/>
          <w:color w:val="C0504D" w:themeColor="accent2"/>
          <w:u w:val="single"/>
        </w:rPr>
        <w:t>3 – Document jury/cadre client</w:t>
      </w:r>
      <w:r w:rsidRPr="00541A7F">
        <w:rPr>
          <w:i/>
          <w:color w:val="C0504D" w:themeColor="accent2"/>
          <w:u w:val="single"/>
        </w:rPr>
        <w:t xml:space="preserve"> BBR V E2</w:t>
      </w:r>
    </w:p>
    <w:p w14:paraId="09EF19EE" w14:textId="77777777" w:rsidR="00492437" w:rsidRPr="00492437" w:rsidRDefault="00492437" w:rsidP="00492437">
      <w:pPr>
        <w:pStyle w:val="Paragraphedeliste"/>
        <w:numPr>
          <w:ilvl w:val="2"/>
          <w:numId w:val="2"/>
        </w:numPr>
        <w:jc w:val="both"/>
        <w:rPr>
          <w:color w:val="C0504D" w:themeColor="accent2"/>
        </w:rPr>
      </w:pPr>
    </w:p>
    <w:p w14:paraId="34C26CCB" w14:textId="77777777" w:rsidR="00492437" w:rsidRDefault="00492437" w:rsidP="00541A7F">
      <w:pPr>
        <w:pStyle w:val="Paragraphedeliste"/>
        <w:numPr>
          <w:ilvl w:val="1"/>
          <w:numId w:val="2"/>
        </w:numPr>
        <w:jc w:val="both"/>
        <w:rPr>
          <w:color w:val="C0504D" w:themeColor="accent2"/>
        </w:rPr>
      </w:pPr>
      <w:r>
        <w:rPr>
          <w:color w:val="C0504D" w:themeColor="accent2"/>
        </w:rPr>
        <w:t xml:space="preserve">Quatrième étape : comment évaluer l’oral en conformité avec les exigences du référentiel ? Mettre les jurys en situation d’évaluation grâce à une vidéo, la grille d’évaluation E2 et une grille d’aide à l’évaluation, puis dans un second temps instaurer un échange afin de montrer les divergences de perception. </w:t>
      </w:r>
    </w:p>
    <w:p w14:paraId="21D47D77" w14:textId="77777777" w:rsidR="00492437" w:rsidRDefault="00492437" w:rsidP="00492437">
      <w:pPr>
        <w:pStyle w:val="Paragraphedeliste"/>
        <w:ind w:left="1440" w:firstLine="684"/>
        <w:jc w:val="both"/>
        <w:rPr>
          <w:i/>
          <w:color w:val="C0504D" w:themeColor="accent2"/>
          <w:u w:val="single"/>
        </w:rPr>
      </w:pPr>
      <w:r>
        <w:rPr>
          <w:color w:val="C0504D" w:themeColor="accent2"/>
        </w:rPr>
        <w:sym w:font="Wingdings" w:char="F0E8"/>
      </w:r>
      <w:r>
        <w:rPr>
          <w:color w:val="C0504D" w:themeColor="accent2"/>
        </w:rPr>
        <w:t xml:space="preserve"> </w:t>
      </w:r>
      <w:r>
        <w:rPr>
          <w:i/>
          <w:color w:val="C0504D" w:themeColor="accent2"/>
          <w:u w:val="single"/>
        </w:rPr>
        <w:t>04</w:t>
      </w:r>
      <w:r w:rsidRPr="00541A7F">
        <w:rPr>
          <w:i/>
          <w:color w:val="C0504D" w:themeColor="accent2"/>
          <w:u w:val="single"/>
        </w:rPr>
        <w:t xml:space="preserve"> – </w:t>
      </w:r>
      <w:r>
        <w:rPr>
          <w:i/>
          <w:color w:val="C0504D" w:themeColor="accent2"/>
          <w:u w:val="single"/>
        </w:rPr>
        <w:t>Vidéo simulation</w:t>
      </w:r>
      <w:r w:rsidRPr="00541A7F">
        <w:rPr>
          <w:i/>
          <w:color w:val="C0504D" w:themeColor="accent2"/>
          <w:u w:val="single"/>
        </w:rPr>
        <w:t xml:space="preserve"> BBR V E2</w:t>
      </w:r>
    </w:p>
    <w:p w14:paraId="6FDE1046" w14:textId="77777777" w:rsidR="00492437" w:rsidRPr="00541A7F" w:rsidRDefault="00492437" w:rsidP="00D42A53">
      <w:pPr>
        <w:pStyle w:val="Paragraphedeliste"/>
        <w:ind w:left="2160"/>
        <w:jc w:val="both"/>
      </w:pPr>
      <w:r>
        <w:rPr>
          <w:color w:val="C0504D" w:themeColor="accent2"/>
        </w:rPr>
        <w:sym w:font="Wingdings" w:char="F0E8"/>
      </w:r>
      <w:r>
        <w:rPr>
          <w:color w:val="C0504D" w:themeColor="accent2"/>
        </w:rPr>
        <w:t xml:space="preserve"> </w:t>
      </w:r>
      <w:r>
        <w:rPr>
          <w:i/>
          <w:color w:val="C0504D" w:themeColor="accent2"/>
          <w:u w:val="single"/>
        </w:rPr>
        <w:t>05 – Grille d’aide à l’évaluation</w:t>
      </w:r>
      <w:r w:rsidRPr="00541A7F">
        <w:rPr>
          <w:i/>
          <w:color w:val="C0504D" w:themeColor="accent2"/>
          <w:u w:val="single"/>
        </w:rPr>
        <w:t xml:space="preserve"> BPR V</w:t>
      </w:r>
      <w:r>
        <w:rPr>
          <w:i/>
          <w:color w:val="C0504D" w:themeColor="accent2"/>
          <w:u w:val="single"/>
        </w:rPr>
        <w:t xml:space="preserve"> E2</w:t>
      </w:r>
      <w:r w:rsidRPr="00541A7F">
        <w:rPr>
          <w:i/>
          <w:color w:val="C0504D" w:themeColor="accent2"/>
          <w:u w:val="single"/>
        </w:rPr>
        <w:t xml:space="preserve"> </w:t>
      </w:r>
    </w:p>
    <w:p w14:paraId="352349A9" w14:textId="77777777" w:rsidR="00492437" w:rsidRPr="00492437" w:rsidRDefault="00492437" w:rsidP="00492437">
      <w:pPr>
        <w:pStyle w:val="Paragraphedeliste"/>
        <w:ind w:left="1440" w:firstLine="684"/>
        <w:jc w:val="both"/>
        <w:rPr>
          <w:color w:val="C0504D" w:themeColor="accent2"/>
        </w:rPr>
      </w:pPr>
    </w:p>
    <w:p w14:paraId="25CDB888" w14:textId="77777777" w:rsidR="00492437" w:rsidRDefault="00492437" w:rsidP="00492437">
      <w:pPr>
        <w:jc w:val="both"/>
        <w:rPr>
          <w:color w:val="C0504D" w:themeColor="accent2"/>
        </w:rPr>
      </w:pPr>
    </w:p>
    <w:p w14:paraId="602CEE9B" w14:textId="77777777" w:rsidR="00492437" w:rsidRPr="00492437" w:rsidRDefault="00492437" w:rsidP="00492437">
      <w:pPr>
        <w:jc w:val="both"/>
        <w:rPr>
          <w:color w:val="C0504D" w:themeColor="accent2"/>
        </w:rPr>
      </w:pPr>
    </w:p>
    <w:p w14:paraId="36CA88CD" w14:textId="77777777" w:rsidR="00874556" w:rsidRDefault="00874556" w:rsidP="00874556">
      <w:pPr>
        <w:pStyle w:val="Paragraphedeliste"/>
        <w:numPr>
          <w:ilvl w:val="0"/>
          <w:numId w:val="2"/>
        </w:numPr>
        <w:jc w:val="both"/>
      </w:pPr>
      <w:r>
        <w:t>Remettre de</w:t>
      </w:r>
      <w:r w:rsidR="001819DD">
        <w:t>s extraits de la circulaire national</w:t>
      </w:r>
      <w:r w:rsidR="00DB11B6">
        <w:t>e du Bac pro vente concernant E</w:t>
      </w:r>
      <w:r w:rsidR="001819DD">
        <w:t>31, pour aider les jurys responsables de cette épreuve.</w:t>
      </w:r>
    </w:p>
    <w:p w14:paraId="12EEE7CF" w14:textId="77777777" w:rsidR="00D42A53" w:rsidRDefault="00D42A53" w:rsidP="00874556">
      <w:pPr>
        <w:pStyle w:val="Paragraphedeliste"/>
        <w:numPr>
          <w:ilvl w:val="0"/>
          <w:numId w:val="2"/>
        </w:numPr>
        <w:jc w:val="both"/>
      </w:pPr>
    </w:p>
    <w:p w14:paraId="723FA0AD" w14:textId="77777777" w:rsidR="00874556" w:rsidRPr="00874556" w:rsidRDefault="0006118C" w:rsidP="00874556">
      <w:pPr>
        <w:pStyle w:val="Paragraphedeliste"/>
        <w:numPr>
          <w:ilvl w:val="0"/>
          <w:numId w:val="3"/>
        </w:numPr>
        <w:jc w:val="both"/>
        <w:rPr>
          <w:b/>
          <w:u w:val="single"/>
        </w:rPr>
      </w:pPr>
      <w:r>
        <w:rPr>
          <w:b/>
          <w:u w:val="single"/>
        </w:rPr>
        <w:t>Mettre à disposition des jurys les dossiers des élèves (deux exemplaires) pour l’ensemble de la journée</w:t>
      </w:r>
      <w:r w:rsidR="00874556" w:rsidRPr="00874556">
        <w:rPr>
          <w:b/>
          <w:u w:val="single"/>
        </w:rPr>
        <w:t>.</w:t>
      </w:r>
    </w:p>
    <w:p w14:paraId="0E03FAB2" w14:textId="77777777" w:rsidR="00874556" w:rsidRDefault="0006118C" w:rsidP="00874556">
      <w:pPr>
        <w:pStyle w:val="Paragraphedeliste"/>
        <w:numPr>
          <w:ilvl w:val="0"/>
          <w:numId w:val="2"/>
        </w:numPr>
        <w:jc w:val="both"/>
      </w:pPr>
      <w:r>
        <w:t>Dans chaque dossier seront glissés la feuille d’évaluation, le document « </w:t>
      </w:r>
      <w:r w:rsidR="00AC4118">
        <w:t>Validation des dossiers », ainsi que le procès verbal à faire signer par le candidat en cas de dossier non conforme.</w:t>
      </w:r>
    </w:p>
    <w:p w14:paraId="49B53D3B" w14:textId="77777777" w:rsidR="00D42A53" w:rsidRDefault="00D42A53" w:rsidP="00D42A53">
      <w:pPr>
        <w:pStyle w:val="Paragraphedeliste"/>
        <w:jc w:val="both"/>
      </w:pPr>
    </w:p>
    <w:p w14:paraId="48FACD9C" w14:textId="77777777" w:rsidR="00874556" w:rsidRPr="00874556" w:rsidRDefault="00AC4118" w:rsidP="00874556">
      <w:pPr>
        <w:pStyle w:val="Paragraphedeliste"/>
        <w:numPr>
          <w:ilvl w:val="0"/>
          <w:numId w:val="3"/>
        </w:numPr>
        <w:jc w:val="both"/>
        <w:rPr>
          <w:b/>
          <w:u w:val="single"/>
        </w:rPr>
      </w:pPr>
      <w:r>
        <w:rPr>
          <w:b/>
          <w:u w:val="single"/>
        </w:rPr>
        <w:t>La rédaction des documents de cadrage</w:t>
      </w:r>
      <w:r w:rsidR="00874556" w:rsidRPr="00874556">
        <w:rPr>
          <w:b/>
          <w:u w:val="single"/>
        </w:rPr>
        <w:t>.</w:t>
      </w:r>
    </w:p>
    <w:p w14:paraId="58AEB6F5" w14:textId="77777777" w:rsidR="00874556" w:rsidRDefault="00AC4118" w:rsidP="00874556">
      <w:pPr>
        <w:pStyle w:val="Paragraphedeliste"/>
        <w:numPr>
          <w:ilvl w:val="0"/>
          <w:numId w:val="2"/>
        </w:numPr>
        <w:jc w:val="both"/>
      </w:pPr>
      <w:r>
        <w:t>Les jurys disposent d’une heure pour étudier les dossiers des élèves et mettre en place des situations de vente. Celles-ci doivent être retranscrites le plus précisément possible sur les documents de cadrage. Elles doivent être en rapport avec le dossier de l’élève mais il n’est, en aucun cas, obligatoire de reprendre telle qu’elle la situation présentée par l’élève.</w:t>
      </w:r>
    </w:p>
    <w:p w14:paraId="41ADB450" w14:textId="77777777" w:rsidR="00AC4118" w:rsidRDefault="00AC4118" w:rsidP="00874556">
      <w:pPr>
        <w:pStyle w:val="Paragraphedeliste"/>
        <w:numPr>
          <w:ilvl w:val="0"/>
          <w:numId w:val="2"/>
        </w:numPr>
        <w:jc w:val="both"/>
      </w:pPr>
      <w:r>
        <w:t>Une fois le document de cadrage remis à l’élève, le jury doit s’y tenir.</w:t>
      </w:r>
    </w:p>
    <w:p w14:paraId="3FEB3CB3" w14:textId="77777777" w:rsidR="00AC4118" w:rsidRDefault="00AC4118" w:rsidP="00874556">
      <w:pPr>
        <w:pStyle w:val="Paragraphedeliste"/>
        <w:numPr>
          <w:ilvl w:val="0"/>
          <w:numId w:val="2"/>
        </w:numPr>
        <w:jc w:val="both"/>
      </w:pPr>
      <w:r>
        <w:t>Le document de cadrage « candidat » est remis au candidat pour sa préparation de 30 minutes. Il devra absolument être récupéré par le jury après l’épreuve.</w:t>
      </w:r>
    </w:p>
    <w:p w14:paraId="3E847E7D" w14:textId="77777777" w:rsidR="00DB11B6" w:rsidRDefault="00AC4118" w:rsidP="00DB11B6">
      <w:pPr>
        <w:pStyle w:val="Paragraphedeliste"/>
        <w:numPr>
          <w:ilvl w:val="0"/>
          <w:numId w:val="2"/>
        </w:numPr>
        <w:jc w:val="both"/>
      </w:pPr>
      <w:r>
        <w:t>Le document de cadrage « jury » est inséré dans le dossier de l’élève.</w:t>
      </w:r>
    </w:p>
    <w:p w14:paraId="7BF5449E" w14:textId="77777777" w:rsidR="00D42A53" w:rsidRPr="008073A1" w:rsidRDefault="00D42A53" w:rsidP="00D42A53">
      <w:pPr>
        <w:jc w:val="both"/>
      </w:pPr>
    </w:p>
    <w:p w14:paraId="0B565EFB" w14:textId="77777777" w:rsidR="00AC4118" w:rsidRPr="00874556" w:rsidRDefault="00AC4118" w:rsidP="00AC4118">
      <w:pPr>
        <w:jc w:val="both"/>
        <w:rPr>
          <w:b/>
          <w:sz w:val="28"/>
          <w:szCs w:val="28"/>
          <w:u w:val="single"/>
        </w:rPr>
      </w:pPr>
      <w:r>
        <w:rPr>
          <w:b/>
          <w:sz w:val="28"/>
          <w:szCs w:val="28"/>
          <w:u w:val="single"/>
        </w:rPr>
        <w:t>LA CONFORMITE DES DOSSIERS</w:t>
      </w:r>
    </w:p>
    <w:p w14:paraId="0B868726" w14:textId="77777777" w:rsidR="00AC4118" w:rsidRDefault="00AC4118" w:rsidP="00AC4118">
      <w:pPr>
        <w:jc w:val="both"/>
      </w:pPr>
    </w:p>
    <w:p w14:paraId="42FB669D" w14:textId="77777777" w:rsidR="00D42A53" w:rsidRDefault="00D42A53" w:rsidP="00AC4118">
      <w:pPr>
        <w:jc w:val="both"/>
        <w:rPr>
          <w:color w:val="C0504D" w:themeColor="accent2"/>
        </w:rPr>
      </w:pPr>
      <w:r w:rsidRPr="00D42A53">
        <w:rPr>
          <w:color w:val="C0504D" w:themeColor="accent2"/>
        </w:rPr>
        <w:tab/>
        <w:t xml:space="preserve">Prendre appui sur l’auto-positionnement de l’élève, identifier les différences </w:t>
      </w:r>
    </w:p>
    <w:p w14:paraId="419C7C83" w14:textId="77777777" w:rsidR="00D42A53" w:rsidRPr="00541A7F" w:rsidRDefault="00D42A53" w:rsidP="00D42A53">
      <w:pPr>
        <w:ind w:firstLine="708"/>
        <w:jc w:val="both"/>
      </w:pPr>
      <w:r>
        <w:sym w:font="Wingdings" w:char="F0E8"/>
      </w:r>
      <w:r w:rsidRPr="00D42A53">
        <w:rPr>
          <w:color w:val="C0504D" w:themeColor="accent2"/>
        </w:rPr>
        <w:t xml:space="preserve"> </w:t>
      </w:r>
      <w:r>
        <w:rPr>
          <w:i/>
          <w:color w:val="C0504D" w:themeColor="accent2"/>
          <w:u w:val="single"/>
        </w:rPr>
        <w:t>06</w:t>
      </w:r>
      <w:r w:rsidRPr="00D42A53">
        <w:rPr>
          <w:i/>
          <w:color w:val="C0504D" w:themeColor="accent2"/>
          <w:u w:val="single"/>
        </w:rPr>
        <w:t xml:space="preserve"> – </w:t>
      </w:r>
      <w:r>
        <w:rPr>
          <w:i/>
          <w:color w:val="C0504D" w:themeColor="accent2"/>
          <w:u w:val="single"/>
        </w:rPr>
        <w:t>Grille d’auto-positionnement</w:t>
      </w:r>
      <w:r w:rsidRPr="00D42A53">
        <w:rPr>
          <w:i/>
          <w:color w:val="C0504D" w:themeColor="accent2"/>
          <w:u w:val="single"/>
        </w:rPr>
        <w:t xml:space="preserve"> BPR V E2 </w:t>
      </w:r>
    </w:p>
    <w:p w14:paraId="2B618183" w14:textId="77777777" w:rsidR="00D42A53" w:rsidRPr="00D42A53" w:rsidRDefault="00D42A53" w:rsidP="00AC4118">
      <w:pPr>
        <w:jc w:val="both"/>
        <w:rPr>
          <w:color w:val="C0504D" w:themeColor="accent2"/>
        </w:rPr>
      </w:pPr>
    </w:p>
    <w:p w14:paraId="56B242D9" w14:textId="77777777" w:rsidR="00AC4118" w:rsidRPr="00AC4118" w:rsidRDefault="00AC4118" w:rsidP="00AC4118">
      <w:pPr>
        <w:pStyle w:val="Paragraphedeliste"/>
        <w:numPr>
          <w:ilvl w:val="0"/>
          <w:numId w:val="4"/>
        </w:numPr>
        <w:jc w:val="both"/>
        <w:rPr>
          <w:b/>
          <w:u w:val="single"/>
        </w:rPr>
      </w:pPr>
      <w:r>
        <w:rPr>
          <w:b/>
          <w:u w:val="single"/>
        </w:rPr>
        <w:t>Les dossiers partiellement conformes.</w:t>
      </w:r>
    </w:p>
    <w:p w14:paraId="0FBB6AE2" w14:textId="77777777" w:rsidR="00AC4118" w:rsidRDefault="00AC4118" w:rsidP="00AC4118">
      <w:pPr>
        <w:pStyle w:val="Paragraphedeliste"/>
        <w:numPr>
          <w:ilvl w:val="0"/>
          <w:numId w:val="2"/>
        </w:numPr>
        <w:jc w:val="both"/>
      </w:pPr>
      <w:r>
        <w:t>Présenter les pénalités : -20 points sur 80 par élément manquant dans le dossier de l’épreuve E21 ; -12 points sur 40 par type d’activité non abordé pour l’épreuve E31 ; -15 points sur 60 par rubrique manquante pour E32</w:t>
      </w:r>
      <w:r w:rsidR="00395D7F">
        <w:t>.</w:t>
      </w:r>
    </w:p>
    <w:p w14:paraId="240010BB" w14:textId="77777777" w:rsidR="00AC4118" w:rsidRDefault="00AC4118" w:rsidP="00AC4118">
      <w:pPr>
        <w:pStyle w:val="Paragraphedeliste"/>
        <w:numPr>
          <w:ilvl w:val="0"/>
          <w:numId w:val="2"/>
        </w:numPr>
        <w:jc w:val="both"/>
      </w:pPr>
      <w:r>
        <w:t>Rappeler la légitimité de la commission de lecture des dossiers qui a émis un avis sur ces dossiers. Le jury doit suivre l’avis de la commission de lecture des dossiers.</w:t>
      </w:r>
    </w:p>
    <w:p w14:paraId="318EAB5A" w14:textId="77777777" w:rsidR="00AC4118" w:rsidRDefault="00AC4118" w:rsidP="00AC4118">
      <w:pPr>
        <w:jc w:val="both"/>
      </w:pPr>
    </w:p>
    <w:p w14:paraId="4950783B" w14:textId="77777777" w:rsidR="00AC4118" w:rsidRPr="00AC4118" w:rsidRDefault="00AC4118" w:rsidP="00AC4118">
      <w:pPr>
        <w:pStyle w:val="Paragraphedeliste"/>
        <w:numPr>
          <w:ilvl w:val="0"/>
          <w:numId w:val="4"/>
        </w:numPr>
        <w:jc w:val="both"/>
        <w:rPr>
          <w:b/>
          <w:u w:val="single"/>
        </w:rPr>
      </w:pPr>
      <w:r w:rsidRPr="00AC4118">
        <w:rPr>
          <w:b/>
          <w:u w:val="single"/>
        </w:rPr>
        <w:t>Les dossiers non conformes</w:t>
      </w:r>
    </w:p>
    <w:p w14:paraId="2F2155C9" w14:textId="77777777" w:rsidR="00AC4118" w:rsidRDefault="00AC4118" w:rsidP="00AC4118">
      <w:pPr>
        <w:pStyle w:val="Paragraphedeliste"/>
        <w:numPr>
          <w:ilvl w:val="0"/>
          <w:numId w:val="2"/>
        </w:numPr>
        <w:jc w:val="both"/>
      </w:pPr>
      <w:r>
        <w:t>Le candidat est reçu</w:t>
      </w:r>
      <w:r w:rsidR="0054168E">
        <w:t xml:space="preserve"> par les membres du jury qui lui indiquent ce qui est notifié dans le procès verbal de non-conformité et lui demandent de le signer. Le procès verbal est agrafé au document d’évaluation renseigné.</w:t>
      </w:r>
    </w:p>
    <w:p w14:paraId="2CE4DE81" w14:textId="77777777" w:rsidR="0014316A" w:rsidRDefault="0014316A" w:rsidP="0014316A">
      <w:pPr>
        <w:jc w:val="both"/>
      </w:pPr>
    </w:p>
    <w:p w14:paraId="6338D693" w14:textId="77777777" w:rsidR="0014316A" w:rsidRDefault="0014316A" w:rsidP="0014316A">
      <w:pPr>
        <w:jc w:val="both"/>
      </w:pPr>
    </w:p>
    <w:p w14:paraId="168CABD5" w14:textId="77777777" w:rsidR="0014316A" w:rsidRDefault="0014316A" w:rsidP="0014316A">
      <w:pPr>
        <w:jc w:val="both"/>
      </w:pPr>
    </w:p>
    <w:p w14:paraId="2DA8C978" w14:textId="77777777" w:rsidR="0014316A" w:rsidRDefault="0014316A" w:rsidP="0014316A">
      <w:pPr>
        <w:jc w:val="both"/>
      </w:pPr>
    </w:p>
    <w:p w14:paraId="3F45D82F" w14:textId="77777777" w:rsidR="0014316A" w:rsidRDefault="0014316A" w:rsidP="0014316A">
      <w:pPr>
        <w:jc w:val="both"/>
      </w:pPr>
    </w:p>
    <w:p w14:paraId="758369DF" w14:textId="77777777" w:rsidR="0014316A" w:rsidRDefault="0014316A" w:rsidP="0014316A">
      <w:pPr>
        <w:jc w:val="both"/>
      </w:pPr>
    </w:p>
    <w:p w14:paraId="4D81984E" w14:textId="77777777" w:rsidR="008550A9" w:rsidRDefault="008550A9" w:rsidP="0014316A">
      <w:pPr>
        <w:jc w:val="center"/>
        <w:rPr>
          <w:b/>
          <w:i/>
          <w:sz w:val="32"/>
          <w:szCs w:val="32"/>
          <w:u w:val="single"/>
        </w:rPr>
      </w:pPr>
      <w:bookmarkStart w:id="0" w:name="_GoBack"/>
      <w:bookmarkEnd w:id="0"/>
    </w:p>
    <w:p w14:paraId="7FBCD1C2" w14:textId="77777777" w:rsidR="0014316A" w:rsidRPr="0014316A" w:rsidRDefault="0014316A" w:rsidP="0014316A">
      <w:pPr>
        <w:jc w:val="center"/>
        <w:rPr>
          <w:b/>
          <w:i/>
          <w:sz w:val="32"/>
          <w:szCs w:val="32"/>
          <w:u w:val="single"/>
        </w:rPr>
      </w:pPr>
      <w:r w:rsidRPr="0014316A">
        <w:rPr>
          <w:b/>
          <w:i/>
          <w:sz w:val="32"/>
          <w:szCs w:val="32"/>
          <w:u w:val="single"/>
        </w:rPr>
        <w:t>Exemple de publipos</w:t>
      </w:r>
      <w:r w:rsidR="00DB11B6">
        <w:rPr>
          <w:b/>
          <w:i/>
          <w:sz w:val="32"/>
          <w:szCs w:val="32"/>
          <w:u w:val="single"/>
        </w:rPr>
        <w:t>tage pour convocation candidats</w:t>
      </w:r>
    </w:p>
    <w:p w14:paraId="09C7EF20" w14:textId="77777777" w:rsidR="0014316A" w:rsidRDefault="0014316A" w:rsidP="0014316A">
      <w:pPr>
        <w:jc w:val="both"/>
      </w:pPr>
    </w:p>
    <w:p w14:paraId="562D449D" w14:textId="77777777" w:rsidR="0014316A" w:rsidRDefault="0014316A" w:rsidP="00D60A47">
      <w:pPr>
        <w:spacing w:after="0"/>
        <w:jc w:val="both"/>
      </w:pPr>
      <w:r>
        <w:tab/>
      </w:r>
      <w:r>
        <w:tab/>
      </w:r>
      <w:r>
        <w:tab/>
      </w:r>
      <w:r>
        <w:tab/>
      </w:r>
      <w:r>
        <w:tab/>
      </w:r>
      <w:r>
        <w:tab/>
      </w:r>
      <w:r>
        <w:tab/>
      </w:r>
      <w:r>
        <w:tab/>
        <w:t>« Prénom » « Nom »</w:t>
      </w:r>
    </w:p>
    <w:p w14:paraId="21AE1866" w14:textId="77777777" w:rsidR="0014316A" w:rsidRDefault="0014316A" w:rsidP="00D60A47">
      <w:pPr>
        <w:spacing w:after="0"/>
        <w:jc w:val="both"/>
      </w:pPr>
      <w:r>
        <w:tab/>
      </w:r>
      <w:r>
        <w:tab/>
      </w:r>
      <w:r>
        <w:tab/>
      </w:r>
      <w:r>
        <w:tab/>
      </w:r>
      <w:r>
        <w:tab/>
      </w:r>
      <w:r>
        <w:tab/>
      </w:r>
      <w:r>
        <w:tab/>
      </w:r>
      <w:r>
        <w:tab/>
        <w:t>« Adresse »</w:t>
      </w:r>
    </w:p>
    <w:p w14:paraId="2EEAC0F8" w14:textId="77777777" w:rsidR="0014316A" w:rsidRDefault="0014316A" w:rsidP="00D60A47">
      <w:pPr>
        <w:spacing w:after="0"/>
        <w:jc w:val="both"/>
      </w:pPr>
      <w:r>
        <w:tab/>
      </w:r>
      <w:r>
        <w:tab/>
      </w:r>
      <w:r>
        <w:tab/>
      </w:r>
      <w:r>
        <w:tab/>
      </w:r>
      <w:r>
        <w:tab/>
      </w:r>
      <w:r>
        <w:tab/>
      </w:r>
      <w:r>
        <w:tab/>
      </w:r>
      <w:r>
        <w:tab/>
        <w:t>« CP »  « Ville »</w:t>
      </w:r>
    </w:p>
    <w:p w14:paraId="7EF9C19B" w14:textId="77777777" w:rsidR="0014316A" w:rsidRDefault="0014316A" w:rsidP="0014316A">
      <w:pPr>
        <w:jc w:val="both"/>
      </w:pPr>
    </w:p>
    <w:p w14:paraId="4E855D81" w14:textId="77777777" w:rsidR="00874556" w:rsidRDefault="0014316A" w:rsidP="00874556">
      <w:pPr>
        <w:jc w:val="both"/>
      </w:pPr>
      <w:r>
        <w:t>Objet :</w:t>
      </w:r>
      <w:r>
        <w:tab/>
        <w:t xml:space="preserve"> Bac Pro Vente</w:t>
      </w:r>
    </w:p>
    <w:p w14:paraId="6D6103FD" w14:textId="77777777" w:rsidR="0014316A" w:rsidRDefault="0014316A" w:rsidP="00874556">
      <w:pPr>
        <w:jc w:val="both"/>
      </w:pPr>
      <w:r>
        <w:tab/>
        <w:t>E21 – Convocation aux épreuves orales</w:t>
      </w:r>
    </w:p>
    <w:p w14:paraId="3DE2F0DA" w14:textId="77777777" w:rsidR="0014316A" w:rsidRDefault="0014316A" w:rsidP="00874556">
      <w:pPr>
        <w:jc w:val="both"/>
      </w:pPr>
    </w:p>
    <w:p w14:paraId="463EC36C" w14:textId="77777777" w:rsidR="0014316A" w:rsidRDefault="0014316A" w:rsidP="00874556">
      <w:pPr>
        <w:jc w:val="both"/>
      </w:pPr>
      <w:r>
        <w:tab/>
        <w:t xml:space="preserve">« Titre », </w:t>
      </w:r>
    </w:p>
    <w:p w14:paraId="70DBD31C" w14:textId="77777777" w:rsidR="0014316A" w:rsidRDefault="0014316A" w:rsidP="00874556">
      <w:pPr>
        <w:jc w:val="both"/>
      </w:pPr>
      <w:r>
        <w:tab/>
        <w:t>Les épreuves orales « E21 – Négociation – Vente » du Baccalauréat Professionnel Vente se dérouleront au</w:t>
      </w:r>
    </w:p>
    <w:p w14:paraId="3C3EC0F3" w14:textId="77777777" w:rsidR="0014316A" w:rsidRDefault="0014316A" w:rsidP="00874556">
      <w:pPr>
        <w:jc w:val="both"/>
      </w:pPr>
    </w:p>
    <w:p w14:paraId="4E7CF3C8" w14:textId="77777777" w:rsidR="0014316A" w:rsidRDefault="0014316A" w:rsidP="0014316A">
      <w:pPr>
        <w:shd w:val="clear" w:color="auto" w:fill="BFBFBF" w:themeFill="background1" w:themeFillShade="BF"/>
        <w:jc w:val="both"/>
      </w:pPr>
      <w:r>
        <w:tab/>
      </w:r>
      <w:r>
        <w:tab/>
      </w:r>
      <w:r>
        <w:tab/>
      </w:r>
      <w:r>
        <w:tab/>
        <w:t>LP…….</w:t>
      </w:r>
    </w:p>
    <w:p w14:paraId="2AA120C4" w14:textId="77777777" w:rsidR="0014316A" w:rsidRDefault="0014316A" w:rsidP="0014316A">
      <w:pPr>
        <w:shd w:val="clear" w:color="auto" w:fill="BFBFBF" w:themeFill="background1" w:themeFillShade="BF"/>
        <w:jc w:val="both"/>
      </w:pPr>
      <w:r>
        <w:tab/>
      </w:r>
      <w:r>
        <w:tab/>
      </w:r>
      <w:r>
        <w:tab/>
      </w:r>
      <w:r>
        <w:tab/>
        <w:t>Adresse</w:t>
      </w:r>
    </w:p>
    <w:p w14:paraId="0272C245" w14:textId="77777777" w:rsidR="0014316A" w:rsidRDefault="0014316A" w:rsidP="0014316A">
      <w:pPr>
        <w:shd w:val="clear" w:color="auto" w:fill="BFBFBF" w:themeFill="background1" w:themeFillShade="BF"/>
        <w:jc w:val="both"/>
      </w:pPr>
      <w:r>
        <w:tab/>
      </w:r>
      <w:r>
        <w:tab/>
      </w:r>
      <w:r>
        <w:tab/>
      </w:r>
      <w:r>
        <w:tab/>
        <w:t>Code Postal et  Ville</w:t>
      </w:r>
    </w:p>
    <w:p w14:paraId="079373FD" w14:textId="77777777" w:rsidR="0014316A" w:rsidRDefault="0014316A" w:rsidP="00874556">
      <w:pPr>
        <w:jc w:val="both"/>
      </w:pPr>
    </w:p>
    <w:p w14:paraId="3ED556C0" w14:textId="77777777" w:rsidR="0014316A" w:rsidRDefault="0014316A" w:rsidP="00874556">
      <w:pPr>
        <w:jc w:val="both"/>
      </w:pPr>
      <w:r>
        <w:tab/>
        <w:t xml:space="preserve">Vous êtes prié(e) de vous présenter dans le hall principal du lycée le </w:t>
      </w:r>
    </w:p>
    <w:p w14:paraId="196DEA2C" w14:textId="77777777" w:rsidR="0014316A" w:rsidRDefault="0014316A" w:rsidP="00874556">
      <w:pPr>
        <w:jc w:val="both"/>
      </w:pPr>
    </w:p>
    <w:p w14:paraId="28BD49CA" w14:textId="77777777" w:rsidR="0014316A" w:rsidRDefault="0014316A" w:rsidP="0014316A">
      <w:pPr>
        <w:jc w:val="center"/>
        <w:rPr>
          <w:b/>
          <w:sz w:val="28"/>
          <w:szCs w:val="28"/>
        </w:rPr>
      </w:pPr>
      <w:r w:rsidRPr="0014316A">
        <w:rPr>
          <w:b/>
          <w:sz w:val="28"/>
          <w:szCs w:val="28"/>
        </w:rPr>
        <w:t>« JOUR E21 » à « HEURE_CONVOCATION-E21 »</w:t>
      </w:r>
    </w:p>
    <w:p w14:paraId="00C49FE1" w14:textId="77777777" w:rsidR="0014316A" w:rsidRDefault="0014316A" w:rsidP="0014316A">
      <w:pPr>
        <w:jc w:val="center"/>
        <w:rPr>
          <w:b/>
          <w:sz w:val="28"/>
          <w:szCs w:val="28"/>
        </w:rPr>
      </w:pPr>
    </w:p>
    <w:p w14:paraId="123637E2" w14:textId="77777777" w:rsidR="0014316A" w:rsidRDefault="0014316A" w:rsidP="0014316A">
      <w:pPr>
        <w:rPr>
          <w:sz w:val="24"/>
          <w:szCs w:val="24"/>
        </w:rPr>
      </w:pPr>
      <w:r>
        <w:rPr>
          <w:sz w:val="24"/>
          <w:szCs w:val="24"/>
        </w:rPr>
        <w:tab/>
        <w:t xml:space="preserve">Nous vous remercions : </w:t>
      </w:r>
    </w:p>
    <w:p w14:paraId="450A94F8" w14:textId="77777777" w:rsidR="0014316A" w:rsidRDefault="0014316A" w:rsidP="0014316A">
      <w:pPr>
        <w:pStyle w:val="Paragraphedeliste"/>
        <w:numPr>
          <w:ilvl w:val="0"/>
          <w:numId w:val="2"/>
        </w:numPr>
        <w:rPr>
          <w:sz w:val="24"/>
          <w:szCs w:val="24"/>
        </w:rPr>
      </w:pPr>
      <w:r>
        <w:rPr>
          <w:sz w:val="24"/>
          <w:szCs w:val="24"/>
        </w:rPr>
        <w:t>De bien noter la date et l’heure de convocation (aucune autre possibilité ne vous sera offerte).</w:t>
      </w:r>
    </w:p>
    <w:p w14:paraId="4201D874" w14:textId="77777777" w:rsidR="0014316A" w:rsidRDefault="0014316A" w:rsidP="0014316A">
      <w:pPr>
        <w:pStyle w:val="Paragraphedeliste"/>
        <w:numPr>
          <w:ilvl w:val="0"/>
          <w:numId w:val="2"/>
        </w:numPr>
        <w:rPr>
          <w:sz w:val="24"/>
          <w:szCs w:val="24"/>
        </w:rPr>
      </w:pPr>
      <w:r>
        <w:rPr>
          <w:sz w:val="24"/>
          <w:szCs w:val="24"/>
        </w:rPr>
        <w:t>D’arriver à l’heure.</w:t>
      </w:r>
    </w:p>
    <w:p w14:paraId="5BD9C0F1" w14:textId="77777777" w:rsidR="0014316A" w:rsidRDefault="0014316A" w:rsidP="0014316A">
      <w:pPr>
        <w:pStyle w:val="Paragraphedeliste"/>
        <w:numPr>
          <w:ilvl w:val="0"/>
          <w:numId w:val="2"/>
        </w:numPr>
        <w:rPr>
          <w:sz w:val="24"/>
          <w:szCs w:val="24"/>
        </w:rPr>
      </w:pPr>
      <w:r>
        <w:rPr>
          <w:sz w:val="24"/>
          <w:szCs w:val="24"/>
        </w:rPr>
        <w:t>De vous munir d’une pièce d’identité, de la présente convocation ainsi que de t</w:t>
      </w:r>
      <w:r w:rsidR="00690633">
        <w:rPr>
          <w:sz w:val="24"/>
          <w:szCs w:val="24"/>
        </w:rPr>
        <w:t>out support util</w:t>
      </w:r>
      <w:r>
        <w:rPr>
          <w:sz w:val="24"/>
          <w:szCs w:val="24"/>
        </w:rPr>
        <w:t>e et autorisé pour votre simulation de vente</w:t>
      </w:r>
    </w:p>
    <w:p w14:paraId="4BCBBF7B" w14:textId="77777777" w:rsidR="00690633" w:rsidRDefault="00690633" w:rsidP="0014316A">
      <w:pPr>
        <w:ind w:left="6372"/>
        <w:rPr>
          <w:sz w:val="24"/>
          <w:szCs w:val="24"/>
        </w:rPr>
      </w:pPr>
    </w:p>
    <w:p w14:paraId="627DBB08" w14:textId="77777777" w:rsidR="0014316A" w:rsidRPr="0014316A" w:rsidRDefault="00690633" w:rsidP="0014316A">
      <w:pPr>
        <w:ind w:left="6372"/>
        <w:rPr>
          <w:sz w:val="24"/>
          <w:szCs w:val="24"/>
        </w:rPr>
      </w:pPr>
      <w:r>
        <w:rPr>
          <w:sz w:val="24"/>
          <w:szCs w:val="24"/>
        </w:rPr>
        <w:t>Les Responsables du c</w:t>
      </w:r>
      <w:r w:rsidR="0014316A">
        <w:rPr>
          <w:sz w:val="24"/>
          <w:szCs w:val="24"/>
        </w:rPr>
        <w:t>entre</w:t>
      </w:r>
    </w:p>
    <w:p w14:paraId="0C7D0A96" w14:textId="77777777" w:rsidR="0014316A" w:rsidRDefault="0014316A" w:rsidP="00874556">
      <w:pPr>
        <w:jc w:val="both"/>
      </w:pPr>
    </w:p>
    <w:p w14:paraId="340BC674" w14:textId="77777777" w:rsidR="00D60A47" w:rsidRDefault="00D60A47" w:rsidP="00874556">
      <w:pPr>
        <w:jc w:val="both"/>
      </w:pPr>
    </w:p>
    <w:p w14:paraId="42C91F31" w14:textId="77777777" w:rsidR="008550A9" w:rsidRDefault="008550A9" w:rsidP="00690633">
      <w:pPr>
        <w:jc w:val="center"/>
        <w:rPr>
          <w:b/>
          <w:i/>
          <w:sz w:val="32"/>
          <w:szCs w:val="32"/>
          <w:u w:val="single"/>
        </w:rPr>
      </w:pPr>
    </w:p>
    <w:p w14:paraId="38BE667B" w14:textId="77777777" w:rsidR="00690633" w:rsidRPr="0014316A" w:rsidRDefault="00690633" w:rsidP="00690633">
      <w:pPr>
        <w:jc w:val="center"/>
        <w:rPr>
          <w:b/>
          <w:i/>
          <w:sz w:val="32"/>
          <w:szCs w:val="32"/>
          <w:u w:val="single"/>
        </w:rPr>
      </w:pPr>
      <w:r w:rsidRPr="0014316A">
        <w:rPr>
          <w:b/>
          <w:i/>
          <w:sz w:val="32"/>
          <w:szCs w:val="32"/>
          <w:u w:val="single"/>
        </w:rPr>
        <w:t xml:space="preserve">Exemple de publipostage pour </w:t>
      </w:r>
      <w:r>
        <w:rPr>
          <w:b/>
          <w:i/>
          <w:sz w:val="32"/>
          <w:szCs w:val="32"/>
          <w:u w:val="single"/>
        </w:rPr>
        <w:t>rappel de convocation professeurs</w:t>
      </w:r>
    </w:p>
    <w:p w14:paraId="7B6E41B0" w14:textId="77777777" w:rsidR="00690633" w:rsidRDefault="00690633" w:rsidP="00D60A47">
      <w:pPr>
        <w:spacing w:after="0"/>
        <w:jc w:val="both"/>
      </w:pPr>
      <w:r>
        <w:tab/>
      </w:r>
      <w:r>
        <w:tab/>
      </w:r>
      <w:r>
        <w:tab/>
      </w:r>
      <w:r>
        <w:tab/>
      </w:r>
      <w:r>
        <w:tab/>
      </w:r>
      <w:r>
        <w:tab/>
      </w:r>
      <w:r>
        <w:tab/>
      </w:r>
      <w:r>
        <w:tab/>
        <w:t>« LP »</w:t>
      </w:r>
    </w:p>
    <w:p w14:paraId="4FDB084E" w14:textId="77777777" w:rsidR="00690633" w:rsidRDefault="00690633" w:rsidP="00D60A47">
      <w:pPr>
        <w:spacing w:after="0"/>
        <w:jc w:val="both"/>
      </w:pPr>
      <w:r>
        <w:tab/>
      </w:r>
      <w:r>
        <w:tab/>
      </w:r>
      <w:r>
        <w:tab/>
      </w:r>
      <w:r>
        <w:tab/>
      </w:r>
      <w:r>
        <w:tab/>
      </w:r>
      <w:r>
        <w:tab/>
      </w:r>
      <w:r>
        <w:tab/>
      </w:r>
      <w:r>
        <w:tab/>
        <w:t>A l’attention de «Titre » « Nom »</w:t>
      </w:r>
    </w:p>
    <w:p w14:paraId="20DA6C7C" w14:textId="77777777" w:rsidR="00690633" w:rsidRDefault="00690633" w:rsidP="00D60A47">
      <w:pPr>
        <w:spacing w:after="0"/>
        <w:jc w:val="both"/>
      </w:pPr>
      <w:r>
        <w:tab/>
      </w:r>
      <w:r>
        <w:tab/>
      </w:r>
      <w:r>
        <w:tab/>
      </w:r>
      <w:r>
        <w:tab/>
      </w:r>
      <w:r>
        <w:tab/>
      </w:r>
      <w:r>
        <w:tab/>
      </w:r>
      <w:r>
        <w:tab/>
      </w:r>
      <w:r>
        <w:tab/>
        <w:t>« Adresse »</w:t>
      </w:r>
    </w:p>
    <w:p w14:paraId="768083D8" w14:textId="77777777" w:rsidR="00690633" w:rsidRDefault="00690633" w:rsidP="00D60A47">
      <w:pPr>
        <w:spacing w:after="0"/>
        <w:jc w:val="both"/>
      </w:pPr>
      <w:r>
        <w:tab/>
      </w:r>
      <w:r>
        <w:tab/>
      </w:r>
      <w:r>
        <w:tab/>
      </w:r>
      <w:r>
        <w:tab/>
      </w:r>
      <w:r>
        <w:tab/>
      </w:r>
      <w:r>
        <w:tab/>
      </w:r>
      <w:r>
        <w:tab/>
      </w:r>
      <w:r>
        <w:tab/>
        <w:t>« CP »  « Ville »</w:t>
      </w:r>
    </w:p>
    <w:p w14:paraId="3B4EFB84" w14:textId="77777777" w:rsidR="00690633" w:rsidRDefault="00690633" w:rsidP="00690633">
      <w:pPr>
        <w:jc w:val="both"/>
      </w:pPr>
    </w:p>
    <w:p w14:paraId="6013CF24" w14:textId="77777777" w:rsidR="008550A9" w:rsidRDefault="008550A9" w:rsidP="00690633">
      <w:pPr>
        <w:jc w:val="both"/>
      </w:pPr>
    </w:p>
    <w:p w14:paraId="72FE9043" w14:textId="77777777" w:rsidR="00690633" w:rsidRDefault="00690633" w:rsidP="00690633">
      <w:pPr>
        <w:jc w:val="both"/>
      </w:pPr>
      <w:r>
        <w:t>Objet :</w:t>
      </w:r>
      <w:r>
        <w:tab/>
        <w:t xml:space="preserve"> Bac Pro Vente</w:t>
      </w:r>
    </w:p>
    <w:p w14:paraId="2AF141AB" w14:textId="77777777" w:rsidR="00690633" w:rsidRDefault="00690633" w:rsidP="00690633">
      <w:pPr>
        <w:jc w:val="both"/>
      </w:pPr>
      <w:r>
        <w:tab/>
        <w:t>Rappel Convocation au</w:t>
      </w:r>
      <w:r w:rsidR="00921502">
        <w:t>x</w:t>
      </w:r>
      <w:r>
        <w:t xml:space="preserve"> jury</w:t>
      </w:r>
      <w:r w:rsidR="00921502">
        <w:t>s</w:t>
      </w:r>
      <w:r>
        <w:t xml:space="preserve"> </w:t>
      </w:r>
      <w:r w:rsidR="00DB11B6">
        <w:t xml:space="preserve">E11, </w:t>
      </w:r>
      <w:r>
        <w:t>E2</w:t>
      </w:r>
      <w:r w:rsidR="00921502">
        <w:t>1</w:t>
      </w:r>
      <w:r>
        <w:t xml:space="preserve"> et E3</w:t>
      </w:r>
    </w:p>
    <w:p w14:paraId="0471032F" w14:textId="77777777" w:rsidR="00690633" w:rsidRDefault="00690633" w:rsidP="00690633">
      <w:pPr>
        <w:jc w:val="both"/>
      </w:pPr>
    </w:p>
    <w:p w14:paraId="7E93CF2D" w14:textId="77777777" w:rsidR="00690633" w:rsidRDefault="00690633" w:rsidP="00690633">
      <w:pPr>
        <w:jc w:val="both"/>
      </w:pPr>
      <w:r>
        <w:tab/>
        <w:t xml:space="preserve">« Titre », </w:t>
      </w:r>
    </w:p>
    <w:p w14:paraId="077FFEE4" w14:textId="77777777" w:rsidR="00690633" w:rsidRDefault="00690633" w:rsidP="00690633">
      <w:pPr>
        <w:jc w:val="both"/>
      </w:pPr>
      <w:r>
        <w:tab/>
        <w:t xml:space="preserve">Lors de la réunion de préparation à la </w:t>
      </w:r>
      <w:r w:rsidR="007636CF">
        <w:t>session 2015</w:t>
      </w:r>
      <w:r>
        <w:t xml:space="preserve"> du Baccalauréat Professionnel Vente, vous avez été désigné(e) pour participer aux épreuves orales E21, E31 et E32. Celles-ci se dérouleront le………….à ………………….au</w:t>
      </w:r>
    </w:p>
    <w:p w14:paraId="546228F3" w14:textId="77777777" w:rsidR="00690633" w:rsidRDefault="00690633" w:rsidP="00690633">
      <w:pPr>
        <w:jc w:val="both"/>
      </w:pPr>
    </w:p>
    <w:p w14:paraId="54C9CDFD" w14:textId="77777777" w:rsidR="00690633" w:rsidRDefault="00690633" w:rsidP="00690633">
      <w:pPr>
        <w:shd w:val="clear" w:color="auto" w:fill="BFBFBF" w:themeFill="background1" w:themeFillShade="BF"/>
        <w:jc w:val="both"/>
      </w:pPr>
      <w:r>
        <w:tab/>
      </w:r>
      <w:r>
        <w:tab/>
      </w:r>
      <w:r>
        <w:tab/>
      </w:r>
      <w:r>
        <w:tab/>
        <w:t>LP…….</w:t>
      </w:r>
    </w:p>
    <w:p w14:paraId="5CF04956" w14:textId="77777777" w:rsidR="00690633" w:rsidRDefault="00690633" w:rsidP="00690633">
      <w:pPr>
        <w:shd w:val="clear" w:color="auto" w:fill="BFBFBF" w:themeFill="background1" w:themeFillShade="BF"/>
        <w:jc w:val="both"/>
      </w:pPr>
      <w:r>
        <w:tab/>
      </w:r>
      <w:r>
        <w:tab/>
      </w:r>
      <w:r>
        <w:tab/>
      </w:r>
      <w:r>
        <w:tab/>
        <w:t>Adresse</w:t>
      </w:r>
    </w:p>
    <w:p w14:paraId="093A4DB3" w14:textId="77777777" w:rsidR="00690633" w:rsidRDefault="00690633" w:rsidP="00690633">
      <w:pPr>
        <w:shd w:val="clear" w:color="auto" w:fill="BFBFBF" w:themeFill="background1" w:themeFillShade="BF"/>
        <w:jc w:val="both"/>
      </w:pPr>
      <w:r>
        <w:tab/>
      </w:r>
      <w:r>
        <w:tab/>
      </w:r>
      <w:r>
        <w:tab/>
      </w:r>
      <w:r>
        <w:tab/>
        <w:t>Code Postal et  Ville</w:t>
      </w:r>
    </w:p>
    <w:p w14:paraId="1CC37D42" w14:textId="77777777" w:rsidR="00690633" w:rsidRDefault="00690633" w:rsidP="00690633">
      <w:pPr>
        <w:jc w:val="both"/>
      </w:pPr>
    </w:p>
    <w:p w14:paraId="12A90D6B" w14:textId="77777777" w:rsidR="00690633" w:rsidRDefault="00690633" w:rsidP="00690633">
      <w:pPr>
        <w:ind w:firstLine="708"/>
        <w:jc w:val="both"/>
      </w:pPr>
      <w:r>
        <w:t>Pour faciliter votre transport, veuillez trouvez ci-joint un plan d’accès au lycée.</w:t>
      </w:r>
    </w:p>
    <w:p w14:paraId="7A747D70" w14:textId="77777777" w:rsidR="00690633" w:rsidRDefault="00690633" w:rsidP="00690633">
      <w:pPr>
        <w:ind w:firstLine="708"/>
        <w:jc w:val="both"/>
      </w:pPr>
    </w:p>
    <w:p w14:paraId="61FD1B09" w14:textId="77777777" w:rsidR="00690633" w:rsidRDefault="00690633" w:rsidP="00690633">
      <w:pPr>
        <w:jc w:val="both"/>
      </w:pPr>
      <w:r>
        <w:tab/>
        <w:t>En cas de contretemps de dernière minute, nous vous remercions de téléphoner au …………………………….</w:t>
      </w:r>
    </w:p>
    <w:p w14:paraId="46031118" w14:textId="77777777" w:rsidR="00690633" w:rsidRDefault="00690633" w:rsidP="00690633">
      <w:pPr>
        <w:jc w:val="both"/>
      </w:pPr>
    </w:p>
    <w:p w14:paraId="7EB3A3FA" w14:textId="77777777" w:rsidR="00690633" w:rsidRDefault="00690633" w:rsidP="00690633">
      <w:pPr>
        <w:jc w:val="both"/>
      </w:pPr>
      <w:r>
        <w:tab/>
        <w:t>Nous vous remercions et vous prions de recevoir</w:t>
      </w:r>
      <w:r w:rsidR="00395D7F">
        <w:t>,</w:t>
      </w:r>
      <w:r>
        <w:t xml:space="preserve"> « Titre », nos salutations distinguées.</w:t>
      </w:r>
    </w:p>
    <w:p w14:paraId="4CA69AFE" w14:textId="77777777" w:rsidR="00690633" w:rsidRDefault="00690633" w:rsidP="00690633">
      <w:pPr>
        <w:jc w:val="both"/>
      </w:pPr>
    </w:p>
    <w:p w14:paraId="2E94CEC7" w14:textId="77777777" w:rsidR="00690633" w:rsidRPr="00690633" w:rsidRDefault="00690633" w:rsidP="00690633">
      <w:pPr>
        <w:jc w:val="both"/>
      </w:pPr>
      <w:r>
        <w:tab/>
      </w:r>
    </w:p>
    <w:p w14:paraId="1DCD6D3B" w14:textId="77777777" w:rsidR="00690633" w:rsidRDefault="00690633" w:rsidP="00690633">
      <w:pPr>
        <w:ind w:left="6372"/>
        <w:rPr>
          <w:sz w:val="24"/>
          <w:szCs w:val="24"/>
        </w:rPr>
      </w:pPr>
    </w:p>
    <w:p w14:paraId="6CE4281A" w14:textId="77777777" w:rsidR="00690633" w:rsidRPr="0014316A" w:rsidRDefault="00690633" w:rsidP="00690633">
      <w:pPr>
        <w:ind w:left="6372"/>
        <w:rPr>
          <w:sz w:val="24"/>
          <w:szCs w:val="24"/>
        </w:rPr>
      </w:pPr>
      <w:r>
        <w:rPr>
          <w:sz w:val="24"/>
          <w:szCs w:val="24"/>
        </w:rPr>
        <w:t>Les Responsables du centre</w:t>
      </w:r>
    </w:p>
    <w:p w14:paraId="07E36C14" w14:textId="77777777" w:rsidR="0014316A" w:rsidRDefault="0014316A" w:rsidP="00874556">
      <w:pPr>
        <w:jc w:val="both"/>
      </w:pPr>
    </w:p>
    <w:p w14:paraId="3AB5EDD8" w14:textId="77777777" w:rsidR="0014316A" w:rsidRDefault="0014316A" w:rsidP="00874556">
      <w:pPr>
        <w:jc w:val="both"/>
      </w:pPr>
      <w:r>
        <w:tab/>
      </w:r>
    </w:p>
    <w:p w14:paraId="7072423F" w14:textId="77777777" w:rsidR="008550A9" w:rsidRDefault="008550A9" w:rsidP="00D60A47">
      <w:pPr>
        <w:jc w:val="center"/>
      </w:pPr>
    </w:p>
    <w:p w14:paraId="6A644F5D" w14:textId="77777777" w:rsidR="008550A9" w:rsidRDefault="008550A9" w:rsidP="00D60A47">
      <w:pPr>
        <w:jc w:val="center"/>
      </w:pPr>
    </w:p>
    <w:p w14:paraId="254592F4" w14:textId="77777777" w:rsidR="00D60A47" w:rsidRPr="0014316A" w:rsidRDefault="0014316A" w:rsidP="00D60A47">
      <w:pPr>
        <w:jc w:val="center"/>
        <w:rPr>
          <w:b/>
          <w:i/>
          <w:sz w:val="32"/>
          <w:szCs w:val="32"/>
          <w:u w:val="single"/>
        </w:rPr>
      </w:pPr>
      <w:r>
        <w:tab/>
      </w:r>
      <w:r w:rsidR="00D60A47" w:rsidRPr="0014316A">
        <w:rPr>
          <w:b/>
          <w:i/>
          <w:sz w:val="32"/>
          <w:szCs w:val="32"/>
          <w:u w:val="single"/>
        </w:rPr>
        <w:t xml:space="preserve">Exemple de publipostage </w:t>
      </w:r>
      <w:r w:rsidR="00D60A47">
        <w:rPr>
          <w:b/>
          <w:i/>
          <w:sz w:val="32"/>
          <w:szCs w:val="32"/>
          <w:u w:val="single"/>
        </w:rPr>
        <w:t>aux professionnels</w:t>
      </w:r>
      <w:r w:rsidR="00D60A47" w:rsidRPr="0014316A">
        <w:rPr>
          <w:b/>
          <w:i/>
          <w:sz w:val="32"/>
          <w:szCs w:val="32"/>
          <w:u w:val="single"/>
        </w:rPr>
        <w:t xml:space="preserve"> pour </w:t>
      </w:r>
      <w:r w:rsidR="00D60A47">
        <w:rPr>
          <w:b/>
          <w:i/>
          <w:sz w:val="32"/>
          <w:szCs w:val="32"/>
          <w:u w:val="single"/>
        </w:rPr>
        <w:t xml:space="preserve">confirmation de participation aux épreuves orales </w:t>
      </w:r>
    </w:p>
    <w:p w14:paraId="79237141" w14:textId="77777777" w:rsidR="00D60A47" w:rsidRDefault="00D60A47" w:rsidP="00D60A47">
      <w:pPr>
        <w:spacing w:after="0"/>
        <w:jc w:val="both"/>
      </w:pPr>
      <w:r>
        <w:tab/>
      </w:r>
      <w:r>
        <w:tab/>
      </w:r>
      <w:r>
        <w:tab/>
      </w:r>
      <w:r>
        <w:tab/>
      </w:r>
      <w:r>
        <w:tab/>
      </w:r>
      <w:r>
        <w:tab/>
      </w:r>
      <w:r>
        <w:tab/>
      </w:r>
      <w:r>
        <w:tab/>
        <w:t>« Société »</w:t>
      </w:r>
    </w:p>
    <w:p w14:paraId="5FBCC9EA" w14:textId="77777777" w:rsidR="00D60A47" w:rsidRDefault="00D60A47" w:rsidP="00D60A47">
      <w:pPr>
        <w:spacing w:after="0"/>
        <w:jc w:val="both"/>
      </w:pPr>
      <w:r>
        <w:tab/>
      </w:r>
      <w:r>
        <w:tab/>
      </w:r>
      <w:r>
        <w:tab/>
      </w:r>
      <w:r>
        <w:tab/>
      </w:r>
      <w:r>
        <w:tab/>
      </w:r>
      <w:r>
        <w:tab/>
      </w:r>
      <w:r>
        <w:tab/>
      </w:r>
      <w:r>
        <w:tab/>
        <w:t>A l’attention de «Titre » « Nom »</w:t>
      </w:r>
    </w:p>
    <w:p w14:paraId="689B0739" w14:textId="77777777" w:rsidR="00D60A47" w:rsidRDefault="00D60A47" w:rsidP="00D60A47">
      <w:pPr>
        <w:spacing w:after="0"/>
        <w:jc w:val="both"/>
      </w:pPr>
      <w:r>
        <w:tab/>
      </w:r>
      <w:r>
        <w:tab/>
      </w:r>
      <w:r>
        <w:tab/>
      </w:r>
      <w:r>
        <w:tab/>
      </w:r>
      <w:r>
        <w:tab/>
      </w:r>
      <w:r>
        <w:tab/>
      </w:r>
      <w:r>
        <w:tab/>
      </w:r>
      <w:r>
        <w:tab/>
        <w:t>« Adresse »</w:t>
      </w:r>
    </w:p>
    <w:p w14:paraId="1E710128" w14:textId="77777777" w:rsidR="00D60A47" w:rsidRDefault="00D60A47" w:rsidP="00D60A47">
      <w:pPr>
        <w:spacing w:after="0"/>
        <w:jc w:val="both"/>
      </w:pPr>
      <w:r>
        <w:tab/>
      </w:r>
      <w:r>
        <w:tab/>
      </w:r>
      <w:r>
        <w:tab/>
      </w:r>
      <w:r>
        <w:tab/>
      </w:r>
      <w:r>
        <w:tab/>
      </w:r>
      <w:r>
        <w:tab/>
      </w:r>
      <w:r>
        <w:tab/>
      </w:r>
      <w:r>
        <w:tab/>
        <w:t>« CP »  « Ville »</w:t>
      </w:r>
    </w:p>
    <w:p w14:paraId="70462123" w14:textId="77777777" w:rsidR="00D60A47" w:rsidRDefault="00D60A47" w:rsidP="00D60A47">
      <w:pPr>
        <w:jc w:val="both"/>
      </w:pPr>
      <w:r>
        <w:t>Objet :</w:t>
      </w:r>
      <w:r>
        <w:tab/>
        <w:t xml:space="preserve"> confirmation de participation à un jury d’examen</w:t>
      </w:r>
    </w:p>
    <w:p w14:paraId="4D72321A" w14:textId="77777777" w:rsidR="00D60A47" w:rsidRDefault="00D60A47" w:rsidP="00D60A47">
      <w:pPr>
        <w:jc w:val="both"/>
      </w:pPr>
    </w:p>
    <w:p w14:paraId="30F8E8FC" w14:textId="77777777" w:rsidR="008550A9" w:rsidRDefault="008550A9" w:rsidP="00D60A47">
      <w:pPr>
        <w:jc w:val="both"/>
      </w:pPr>
    </w:p>
    <w:p w14:paraId="580EE7B5" w14:textId="77777777" w:rsidR="00D60A47" w:rsidRDefault="00D60A47" w:rsidP="00D60A47">
      <w:pPr>
        <w:jc w:val="both"/>
      </w:pPr>
      <w:r>
        <w:tab/>
        <w:t xml:space="preserve">« Titre », </w:t>
      </w:r>
    </w:p>
    <w:p w14:paraId="4EDBF4A1" w14:textId="77777777" w:rsidR="00D60A47" w:rsidRDefault="00D60A47" w:rsidP="00D60A47">
      <w:pPr>
        <w:jc w:val="both"/>
      </w:pPr>
      <w:r>
        <w:tab/>
        <w:t>Vous avez accepté de participer au jury du Baccalauréat Professionnel Ve</w:t>
      </w:r>
      <w:r w:rsidR="007636CF">
        <w:t>nte pour la session de Juin 2015</w:t>
      </w:r>
      <w:r>
        <w:t xml:space="preserve"> et nous vous en remercions.</w:t>
      </w:r>
    </w:p>
    <w:p w14:paraId="67449136" w14:textId="77777777" w:rsidR="00D60A47" w:rsidRDefault="00D60A47" w:rsidP="00D60A47">
      <w:pPr>
        <w:jc w:val="both"/>
      </w:pPr>
      <w:r>
        <w:tab/>
        <w:t xml:space="preserve">Les épreuves se dérouleront le ……………………….. </w:t>
      </w:r>
      <w:proofErr w:type="gramStart"/>
      <w:r>
        <w:t>de</w:t>
      </w:r>
      <w:proofErr w:type="gramEnd"/>
      <w:r>
        <w:t xml:space="preserve"> ………………..à …………………..au </w:t>
      </w:r>
    </w:p>
    <w:p w14:paraId="4C83C4D2" w14:textId="77777777" w:rsidR="00D60A47" w:rsidRDefault="00D60A47" w:rsidP="00D60A47">
      <w:pPr>
        <w:shd w:val="clear" w:color="auto" w:fill="BFBFBF" w:themeFill="background1" w:themeFillShade="BF"/>
        <w:jc w:val="both"/>
      </w:pPr>
      <w:r>
        <w:tab/>
      </w:r>
      <w:r>
        <w:tab/>
      </w:r>
      <w:r>
        <w:tab/>
      </w:r>
      <w:r>
        <w:tab/>
        <w:t>LP…….</w:t>
      </w:r>
    </w:p>
    <w:p w14:paraId="76227DF5" w14:textId="77777777" w:rsidR="00D60A47" w:rsidRDefault="00D60A47" w:rsidP="00D60A47">
      <w:pPr>
        <w:shd w:val="clear" w:color="auto" w:fill="BFBFBF" w:themeFill="background1" w:themeFillShade="BF"/>
        <w:jc w:val="both"/>
      </w:pPr>
      <w:r>
        <w:tab/>
      </w:r>
      <w:r>
        <w:tab/>
      </w:r>
      <w:r>
        <w:tab/>
      </w:r>
      <w:r>
        <w:tab/>
        <w:t>Adresse</w:t>
      </w:r>
    </w:p>
    <w:p w14:paraId="24471FC2" w14:textId="77777777" w:rsidR="00D60A47" w:rsidRDefault="00D60A47" w:rsidP="00D60A47">
      <w:pPr>
        <w:shd w:val="clear" w:color="auto" w:fill="BFBFBF" w:themeFill="background1" w:themeFillShade="BF"/>
        <w:jc w:val="both"/>
      </w:pPr>
      <w:r>
        <w:tab/>
      </w:r>
      <w:r>
        <w:tab/>
      </w:r>
      <w:r>
        <w:tab/>
      </w:r>
      <w:r>
        <w:tab/>
        <w:t xml:space="preserve">Code Postal et  Ville </w:t>
      </w:r>
    </w:p>
    <w:p w14:paraId="579A23C7" w14:textId="77777777" w:rsidR="00D60A47" w:rsidRDefault="00D60A47" w:rsidP="00D60A47">
      <w:pPr>
        <w:shd w:val="clear" w:color="auto" w:fill="BFBFBF" w:themeFill="background1" w:themeFillShade="BF"/>
        <w:jc w:val="both"/>
      </w:pPr>
      <w:r>
        <w:tab/>
      </w:r>
      <w:r>
        <w:tab/>
      </w:r>
      <w:r>
        <w:tab/>
      </w:r>
      <w:r>
        <w:tab/>
        <w:t>(Voir Plan d’accès ci-joint)</w:t>
      </w:r>
    </w:p>
    <w:p w14:paraId="4F5B5C03" w14:textId="77777777" w:rsidR="00D60A47" w:rsidRDefault="00D60A47" w:rsidP="00D60A47">
      <w:pPr>
        <w:jc w:val="both"/>
      </w:pPr>
    </w:p>
    <w:p w14:paraId="7EE5CD4E" w14:textId="77777777" w:rsidR="00D60A47" w:rsidRDefault="00D60A47" w:rsidP="00395D7F">
      <w:pPr>
        <w:ind w:firstLine="708"/>
        <w:jc w:val="both"/>
      </w:pPr>
      <w:r>
        <w:t>Aucun travail préparatoire n’est nécessaire. Votre expérience professionnelle est suffisante pour évaluer les candidats.</w:t>
      </w:r>
      <w:r w:rsidR="00395D7F">
        <w:t xml:space="preserve"> </w:t>
      </w:r>
      <w:r>
        <w:t>Cependant nous vous demandons de bien vouloir confirmer votre participation en retournant par fax ou par courrier le document ci-joint. En effet, nous attirons votre attention sur l’importance de votre engagement. En confirmant votre participation, votre présence devient indispensable car le jury ne pourrait pas statuer sans vous.</w:t>
      </w:r>
    </w:p>
    <w:p w14:paraId="510230F5" w14:textId="77777777" w:rsidR="00D60A47" w:rsidRDefault="00D60A47" w:rsidP="00D60A47">
      <w:pPr>
        <w:jc w:val="both"/>
      </w:pPr>
    </w:p>
    <w:p w14:paraId="5C1CF826" w14:textId="77777777" w:rsidR="00D60A47" w:rsidRDefault="00D60A47" w:rsidP="00D60A47">
      <w:pPr>
        <w:jc w:val="both"/>
      </w:pPr>
      <w:r>
        <w:tab/>
        <w:t>Pour que vos frais de déplacement vous soient remboursés, merci de vous munir de deux RIB le jour de l’épreuve.</w:t>
      </w:r>
    </w:p>
    <w:p w14:paraId="5E68BF24" w14:textId="77777777" w:rsidR="00D60A47" w:rsidRDefault="00D60A47" w:rsidP="00D60A47">
      <w:pPr>
        <w:jc w:val="both"/>
      </w:pPr>
    </w:p>
    <w:p w14:paraId="7379B326" w14:textId="77777777" w:rsidR="00D60A47" w:rsidRDefault="00D60A47" w:rsidP="00D60A47">
      <w:pPr>
        <w:jc w:val="both"/>
      </w:pPr>
      <w:r>
        <w:tab/>
        <w:t>Nous restons à votre disposition pour vous fournir tout renseignement complémentaire que vous pourriez souhaiter.</w:t>
      </w:r>
    </w:p>
    <w:p w14:paraId="1EDAA84D" w14:textId="77777777" w:rsidR="00D60A47" w:rsidRDefault="00D60A47" w:rsidP="00D60A47">
      <w:pPr>
        <w:jc w:val="both"/>
      </w:pPr>
      <w:r>
        <w:tab/>
        <w:t>Dans l’attente de votre réponse, nous vous prions de recevoir, « Titre », nos salutations distinguées.</w:t>
      </w:r>
    </w:p>
    <w:p w14:paraId="4577503D" w14:textId="77777777" w:rsidR="00D60A47" w:rsidRDefault="00D60A47" w:rsidP="00D60A47">
      <w:pPr>
        <w:ind w:left="6372"/>
        <w:rPr>
          <w:sz w:val="24"/>
          <w:szCs w:val="24"/>
        </w:rPr>
      </w:pPr>
    </w:p>
    <w:p w14:paraId="0D4E0BD4" w14:textId="77777777" w:rsidR="00D60A47" w:rsidRDefault="00D60A47" w:rsidP="00D60A47">
      <w:pPr>
        <w:ind w:left="6372"/>
        <w:rPr>
          <w:sz w:val="24"/>
          <w:szCs w:val="24"/>
        </w:rPr>
      </w:pPr>
      <w:r>
        <w:rPr>
          <w:sz w:val="24"/>
          <w:szCs w:val="24"/>
        </w:rPr>
        <w:t>Les Responsables du centre</w:t>
      </w:r>
    </w:p>
    <w:p w14:paraId="06288B6D" w14:textId="77777777" w:rsidR="00395D7F" w:rsidRDefault="00395D7F" w:rsidP="00D60A47">
      <w:pPr>
        <w:ind w:left="6372"/>
        <w:rPr>
          <w:sz w:val="24"/>
          <w:szCs w:val="24"/>
        </w:rPr>
      </w:pPr>
    </w:p>
    <w:p w14:paraId="5C798C0B" w14:textId="77777777" w:rsidR="008550A9" w:rsidRPr="008550A9" w:rsidRDefault="008550A9" w:rsidP="008550A9">
      <w:pPr>
        <w:shd w:val="clear" w:color="auto" w:fill="FFFFFF" w:themeFill="background1"/>
        <w:jc w:val="center"/>
        <w:rPr>
          <w:b/>
          <w:sz w:val="40"/>
          <w:szCs w:val="40"/>
        </w:rPr>
      </w:pPr>
    </w:p>
    <w:p w14:paraId="3DFE6BB8" w14:textId="77777777" w:rsidR="00D60A47" w:rsidRPr="00624142" w:rsidRDefault="00624142" w:rsidP="00624142">
      <w:pPr>
        <w:shd w:val="clear" w:color="auto" w:fill="BFBFBF" w:themeFill="background1" w:themeFillShade="BF"/>
        <w:jc w:val="center"/>
        <w:rPr>
          <w:b/>
          <w:sz w:val="40"/>
          <w:szCs w:val="40"/>
        </w:rPr>
      </w:pPr>
      <w:r w:rsidRPr="00624142">
        <w:rPr>
          <w:b/>
          <w:sz w:val="40"/>
          <w:szCs w:val="40"/>
        </w:rPr>
        <w:t>A</w:t>
      </w:r>
      <w:r w:rsidR="00D60A47" w:rsidRPr="00624142">
        <w:rPr>
          <w:b/>
          <w:sz w:val="40"/>
          <w:szCs w:val="40"/>
        </w:rPr>
        <w:t>CCUSE RECEPTION A NOUS RETOURNER</w:t>
      </w:r>
    </w:p>
    <w:p w14:paraId="647756FF" w14:textId="77777777" w:rsidR="00D60A47" w:rsidRDefault="00D60A47" w:rsidP="00D60A47">
      <w:pPr>
        <w:jc w:val="both"/>
      </w:pPr>
    </w:p>
    <w:p w14:paraId="515156B8" w14:textId="77777777" w:rsidR="00D60A47" w:rsidRPr="00395D7F" w:rsidRDefault="00D60A47" w:rsidP="00624142">
      <w:pPr>
        <w:jc w:val="center"/>
        <w:rPr>
          <w:b/>
          <w:sz w:val="36"/>
          <w:szCs w:val="36"/>
        </w:rPr>
      </w:pPr>
      <w:r w:rsidRPr="00395D7F">
        <w:rPr>
          <w:b/>
          <w:sz w:val="36"/>
          <w:szCs w:val="36"/>
        </w:rPr>
        <w:t>BACCALAUREAT PROFESSIONNEL VENTE</w:t>
      </w:r>
    </w:p>
    <w:p w14:paraId="3878A1C4" w14:textId="77777777" w:rsidR="00D60A47" w:rsidRPr="00624142" w:rsidRDefault="00D60A47" w:rsidP="00624142">
      <w:pPr>
        <w:jc w:val="center"/>
        <w:rPr>
          <w:b/>
        </w:rPr>
      </w:pPr>
    </w:p>
    <w:p w14:paraId="06E2BCA4" w14:textId="77777777" w:rsidR="00D60A47" w:rsidRPr="00624142" w:rsidRDefault="007636CF" w:rsidP="00624142">
      <w:pPr>
        <w:jc w:val="center"/>
        <w:rPr>
          <w:b/>
          <w:sz w:val="28"/>
          <w:szCs w:val="28"/>
        </w:rPr>
      </w:pPr>
      <w:r>
        <w:rPr>
          <w:b/>
          <w:sz w:val="28"/>
          <w:szCs w:val="28"/>
        </w:rPr>
        <w:t>SESSION DE JUIN 2015</w:t>
      </w:r>
    </w:p>
    <w:p w14:paraId="436B8A4A" w14:textId="77777777" w:rsidR="00D60A47" w:rsidRPr="00624142" w:rsidRDefault="00D60A47" w:rsidP="00624142">
      <w:pPr>
        <w:jc w:val="center"/>
        <w:rPr>
          <w:b/>
          <w:sz w:val="28"/>
          <w:szCs w:val="28"/>
        </w:rPr>
      </w:pPr>
      <w:r w:rsidRPr="00624142">
        <w:rPr>
          <w:b/>
          <w:sz w:val="28"/>
          <w:szCs w:val="28"/>
        </w:rPr>
        <w:t>CONFIRMATION DE PARTICIPATION AU JURY D’EXAMEN E21, E31 ET E32</w:t>
      </w:r>
    </w:p>
    <w:p w14:paraId="0FA500E4" w14:textId="77777777" w:rsidR="00D60A47" w:rsidRDefault="00D60A47" w:rsidP="00D60A47">
      <w:pPr>
        <w:jc w:val="both"/>
      </w:pPr>
    </w:p>
    <w:p w14:paraId="481FF3A9" w14:textId="77777777" w:rsidR="00D60A47" w:rsidRDefault="00624142" w:rsidP="00D60A47">
      <w:pPr>
        <w:jc w:val="both"/>
      </w:pPr>
      <w:r>
        <w:t>----------------------------------------------------------------------------------------------------------------------------------------</w:t>
      </w:r>
    </w:p>
    <w:p w14:paraId="0CD36327" w14:textId="77777777" w:rsidR="00D60A47" w:rsidRDefault="00D60A47" w:rsidP="00D60A47">
      <w:pPr>
        <w:jc w:val="both"/>
      </w:pPr>
      <w:r>
        <w:t>NOM</w:t>
      </w:r>
      <w:r>
        <w:tab/>
      </w:r>
      <w:r>
        <w:tab/>
      </w:r>
      <w:r w:rsidR="00395D7F">
        <w:tab/>
      </w:r>
      <w:r w:rsidR="00395D7F">
        <w:tab/>
      </w:r>
      <w:r>
        <w:t>« Nom »</w:t>
      </w:r>
    </w:p>
    <w:p w14:paraId="248F90F5" w14:textId="77777777" w:rsidR="00D60A47" w:rsidRDefault="00D60A47" w:rsidP="00D60A47">
      <w:pPr>
        <w:jc w:val="both"/>
      </w:pPr>
      <w:r>
        <w:t xml:space="preserve">PRENOM </w:t>
      </w:r>
      <w:r>
        <w:tab/>
      </w:r>
      <w:r w:rsidR="00395D7F">
        <w:tab/>
      </w:r>
      <w:r w:rsidR="00395D7F">
        <w:tab/>
      </w:r>
      <w:r>
        <w:t>« Prénom »</w:t>
      </w:r>
    </w:p>
    <w:p w14:paraId="32B8CCEA" w14:textId="77777777" w:rsidR="00D60A47" w:rsidRDefault="00D60A47" w:rsidP="00D60A47">
      <w:pPr>
        <w:jc w:val="both"/>
      </w:pPr>
      <w:r>
        <w:t>ENTREPRISE</w:t>
      </w:r>
      <w:r>
        <w:tab/>
      </w:r>
      <w:r w:rsidR="00395D7F">
        <w:tab/>
      </w:r>
      <w:r w:rsidR="00395D7F">
        <w:tab/>
      </w:r>
      <w:r>
        <w:t>« Société »</w:t>
      </w:r>
    </w:p>
    <w:p w14:paraId="7699F28A" w14:textId="77777777" w:rsidR="00D60A47" w:rsidRDefault="00D60A47" w:rsidP="00D60A47">
      <w:pPr>
        <w:jc w:val="both"/>
      </w:pPr>
      <w:r>
        <w:tab/>
      </w:r>
      <w:r>
        <w:tab/>
      </w:r>
      <w:r w:rsidR="00395D7F">
        <w:tab/>
      </w:r>
      <w:r w:rsidR="00395D7F">
        <w:tab/>
      </w:r>
      <w:r>
        <w:t>« Adresse »</w:t>
      </w:r>
    </w:p>
    <w:p w14:paraId="0AFA878E" w14:textId="77777777" w:rsidR="00D60A47" w:rsidRDefault="00D60A47" w:rsidP="00D60A47">
      <w:pPr>
        <w:jc w:val="both"/>
      </w:pPr>
      <w:r>
        <w:tab/>
      </w:r>
      <w:r>
        <w:tab/>
      </w:r>
      <w:r w:rsidR="00395D7F">
        <w:tab/>
      </w:r>
      <w:r w:rsidR="00395D7F">
        <w:tab/>
      </w:r>
      <w:r>
        <w:t>« CP » « Ville »</w:t>
      </w:r>
    </w:p>
    <w:p w14:paraId="482F09F5" w14:textId="77777777" w:rsidR="00D60A47" w:rsidRDefault="00D60A47" w:rsidP="00D60A47">
      <w:pPr>
        <w:jc w:val="both"/>
      </w:pPr>
    </w:p>
    <w:p w14:paraId="4F9DDEC2" w14:textId="77777777" w:rsidR="00D60A47" w:rsidRDefault="00624142" w:rsidP="00D60A47">
      <w:pPr>
        <w:jc w:val="both"/>
      </w:pPr>
      <w:r>
        <w:t>----------------------------------------------------------------------------------------------------------------------------------------</w:t>
      </w:r>
    </w:p>
    <w:p w14:paraId="7677A1BF" w14:textId="77777777" w:rsidR="00D60A47" w:rsidRDefault="00D60A47" w:rsidP="00D60A47">
      <w:pPr>
        <w:jc w:val="both"/>
      </w:pPr>
      <w:r>
        <w:t>Je serai présent(e)</w:t>
      </w:r>
      <w:r w:rsidR="00624142">
        <w:t xml:space="preserve"> au lycée…………………………..à ……………………….le </w:t>
      </w:r>
      <w:r w:rsidR="00395D7F">
        <w:t>…………………………………</w:t>
      </w:r>
    </w:p>
    <w:p w14:paraId="66852474" w14:textId="77777777" w:rsidR="00624142" w:rsidRDefault="00624142" w:rsidP="00D60A47">
      <w:pPr>
        <w:jc w:val="both"/>
      </w:pPr>
    </w:p>
    <w:p w14:paraId="1CD470F3" w14:textId="77777777" w:rsidR="00624142" w:rsidRDefault="00624142" w:rsidP="00D60A47">
      <w:pPr>
        <w:jc w:val="both"/>
      </w:pPr>
    </w:p>
    <w:p w14:paraId="1CFDE8F4" w14:textId="77777777" w:rsidR="00624142" w:rsidRDefault="00624142" w:rsidP="00624142">
      <w:pPr>
        <w:ind w:left="7080" w:firstLine="708"/>
        <w:jc w:val="both"/>
      </w:pPr>
      <w:r>
        <w:t>Date et signature</w:t>
      </w:r>
    </w:p>
    <w:p w14:paraId="53DEA7D7" w14:textId="77777777" w:rsidR="00D60A47" w:rsidRDefault="00D60A47" w:rsidP="00D60A47">
      <w:pPr>
        <w:jc w:val="both"/>
      </w:pPr>
      <w:r>
        <w:tab/>
      </w:r>
    </w:p>
    <w:p w14:paraId="1FD9BCB9" w14:textId="77777777" w:rsidR="00220F94" w:rsidRDefault="00220F94">
      <w:r>
        <w:br w:type="page"/>
      </w:r>
    </w:p>
    <w:p w14:paraId="7F29C1F8" w14:textId="77777777" w:rsidR="008550A9" w:rsidRDefault="008550A9" w:rsidP="00220F94">
      <w:pPr>
        <w:jc w:val="center"/>
        <w:rPr>
          <w:b/>
          <w:sz w:val="28"/>
          <w:szCs w:val="28"/>
        </w:rPr>
      </w:pPr>
    </w:p>
    <w:p w14:paraId="00035337" w14:textId="77777777" w:rsidR="00220F94" w:rsidRPr="007F4605" w:rsidRDefault="00220F94" w:rsidP="00220F94">
      <w:pPr>
        <w:jc w:val="center"/>
        <w:rPr>
          <w:b/>
          <w:sz w:val="28"/>
          <w:szCs w:val="28"/>
          <w:u w:val="single"/>
        </w:rPr>
      </w:pPr>
      <w:r w:rsidRPr="007F4605">
        <w:rPr>
          <w:b/>
          <w:sz w:val="28"/>
          <w:szCs w:val="28"/>
          <w:u w:val="single"/>
        </w:rPr>
        <w:t>Extraits de la circulaire nationale du Bac Pro Vente</w:t>
      </w:r>
    </w:p>
    <w:p w14:paraId="1A9C0BDF" w14:textId="77777777" w:rsidR="00DB11B6" w:rsidRDefault="00DB11B6" w:rsidP="00DB11B6">
      <w:pPr>
        <w:autoSpaceDE w:val="0"/>
        <w:autoSpaceDN w:val="0"/>
        <w:adjustRightInd w:val="0"/>
        <w:spacing w:after="0" w:line="240" w:lineRule="auto"/>
        <w:rPr>
          <w:rFonts w:ascii="Arial" w:hAnsi="Arial" w:cs="Arial"/>
          <w:b/>
          <w:bCs/>
          <w:i/>
          <w:iCs/>
        </w:rPr>
      </w:pPr>
      <w:r w:rsidRPr="001D1AAE">
        <w:rPr>
          <w:rFonts w:ascii="Arial" w:hAnsi="Arial" w:cs="Arial"/>
          <w:b/>
          <w:bCs/>
          <w:i/>
          <w:iCs/>
          <w:u w:val="single"/>
        </w:rPr>
        <w:t>Sous-épreuve E11</w:t>
      </w:r>
      <w:r>
        <w:rPr>
          <w:rFonts w:ascii="Arial" w:hAnsi="Arial" w:cs="Arial"/>
          <w:b/>
          <w:bCs/>
          <w:i/>
          <w:iCs/>
        </w:rPr>
        <w:t xml:space="preserve"> – Economie et droit (U11)</w:t>
      </w:r>
    </w:p>
    <w:p w14:paraId="6F8027E7" w14:textId="77777777" w:rsidR="001D1AAE" w:rsidRDefault="001D1AAE" w:rsidP="00DB11B6">
      <w:pPr>
        <w:autoSpaceDE w:val="0"/>
        <w:autoSpaceDN w:val="0"/>
        <w:adjustRightInd w:val="0"/>
        <w:spacing w:after="0" w:line="240" w:lineRule="auto"/>
        <w:rPr>
          <w:rFonts w:ascii="Arial" w:hAnsi="Arial" w:cs="Arial"/>
          <w:b/>
          <w:bCs/>
          <w:i/>
          <w:iCs/>
        </w:rPr>
      </w:pPr>
    </w:p>
    <w:p w14:paraId="2287B1EF" w14:textId="77777777" w:rsidR="00DB11B6" w:rsidRDefault="00DB11B6" w:rsidP="007F460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L'épreuve d'économie-droit des baccalauréats professionnels « tertiaires » a pour objectif d'évaluer, chez les</w:t>
      </w:r>
      <w:r w:rsidR="007F4605">
        <w:rPr>
          <w:rFonts w:ascii="Arial" w:hAnsi="Arial" w:cs="Arial"/>
          <w:sz w:val="20"/>
          <w:szCs w:val="20"/>
        </w:rPr>
        <w:t xml:space="preserve"> </w:t>
      </w:r>
      <w:r>
        <w:rPr>
          <w:rFonts w:ascii="Arial" w:hAnsi="Arial" w:cs="Arial"/>
          <w:sz w:val="20"/>
          <w:szCs w:val="20"/>
        </w:rPr>
        <w:t>candidats, le niveau de compréhension et d'analyse :</w:t>
      </w:r>
    </w:p>
    <w:p w14:paraId="4AC1D3FF" w14:textId="77777777" w:rsidR="00DB11B6" w:rsidRDefault="00DB11B6" w:rsidP="007F460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de l'organisation économique et juridique de la société contemporaine</w:t>
      </w:r>
    </w:p>
    <w:p w14:paraId="08EEC3FE" w14:textId="77777777" w:rsidR="00DB11B6" w:rsidRDefault="00DB11B6" w:rsidP="007F460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des contextes dans lesquels s'exercent les activités professionnelles caractéristiques du diplôme</w:t>
      </w:r>
      <w:r w:rsidR="007F4605">
        <w:rPr>
          <w:rFonts w:ascii="Arial" w:hAnsi="Arial" w:cs="Arial"/>
          <w:sz w:val="20"/>
          <w:szCs w:val="20"/>
        </w:rPr>
        <w:t xml:space="preserve"> </w:t>
      </w:r>
      <w:r>
        <w:rPr>
          <w:rFonts w:ascii="Arial" w:hAnsi="Arial" w:cs="Arial"/>
          <w:sz w:val="20"/>
          <w:szCs w:val="20"/>
        </w:rPr>
        <w:t>considéré.</w:t>
      </w:r>
    </w:p>
    <w:p w14:paraId="4AE19F65" w14:textId="77777777" w:rsidR="00DB11B6" w:rsidRDefault="00DB11B6" w:rsidP="007F460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Elle vise à évaluer les acquis des candidats en matière de connaissances et de compétences méthodologiques</w:t>
      </w:r>
      <w:r w:rsidR="007F4605">
        <w:rPr>
          <w:rFonts w:ascii="Arial" w:hAnsi="Arial" w:cs="Arial"/>
          <w:sz w:val="20"/>
          <w:szCs w:val="20"/>
        </w:rPr>
        <w:t xml:space="preserve"> </w:t>
      </w:r>
      <w:r>
        <w:rPr>
          <w:rFonts w:ascii="Arial" w:hAnsi="Arial" w:cs="Arial"/>
          <w:sz w:val="20"/>
          <w:szCs w:val="20"/>
        </w:rPr>
        <w:t>liées aux enseignements d'économie-droit des classes préparant au baccalauréat professionnel.</w:t>
      </w:r>
    </w:p>
    <w:p w14:paraId="4CACC167" w14:textId="77777777" w:rsidR="001D1AAE" w:rsidRDefault="001D1AAE" w:rsidP="007F4605">
      <w:pPr>
        <w:autoSpaceDE w:val="0"/>
        <w:autoSpaceDN w:val="0"/>
        <w:adjustRightInd w:val="0"/>
        <w:spacing w:after="0" w:line="240" w:lineRule="auto"/>
        <w:jc w:val="both"/>
        <w:rPr>
          <w:rFonts w:ascii="Arial" w:hAnsi="Arial" w:cs="Arial"/>
          <w:sz w:val="20"/>
          <w:szCs w:val="20"/>
        </w:rPr>
      </w:pPr>
    </w:p>
    <w:p w14:paraId="1A8472D9" w14:textId="77777777" w:rsidR="00DB11B6" w:rsidRDefault="00DB11B6" w:rsidP="007F4605">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a) Candidats relevant de l’épreuve ponctuelle</w:t>
      </w:r>
    </w:p>
    <w:p w14:paraId="6636ADEB" w14:textId="77777777" w:rsidR="001D1AAE" w:rsidRDefault="001D1AAE" w:rsidP="007F4605">
      <w:pPr>
        <w:autoSpaceDE w:val="0"/>
        <w:autoSpaceDN w:val="0"/>
        <w:adjustRightInd w:val="0"/>
        <w:spacing w:after="0" w:line="240" w:lineRule="auto"/>
        <w:jc w:val="both"/>
        <w:rPr>
          <w:rFonts w:ascii="Arial" w:hAnsi="Arial" w:cs="Arial"/>
          <w:b/>
          <w:bCs/>
          <w:sz w:val="20"/>
          <w:szCs w:val="20"/>
        </w:rPr>
      </w:pPr>
    </w:p>
    <w:p w14:paraId="5ABB0E53" w14:textId="77777777" w:rsidR="00DB11B6" w:rsidRDefault="00DB11B6" w:rsidP="007F4605">
      <w:pPr>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 Forme de l’évaluation :</w:t>
      </w:r>
      <w:r w:rsidR="007F4605">
        <w:rPr>
          <w:rFonts w:ascii="Arial" w:hAnsi="Arial" w:cs="Arial"/>
          <w:b/>
          <w:bCs/>
          <w:sz w:val="20"/>
          <w:szCs w:val="20"/>
        </w:rPr>
        <w:tab/>
      </w:r>
      <w:r w:rsidR="007F4605">
        <w:rPr>
          <w:rFonts w:ascii="Wingdings" w:hAnsi="Wingdings" w:cs="Wingdings"/>
          <w:sz w:val="20"/>
          <w:szCs w:val="20"/>
        </w:rPr>
        <w:sym w:font="Wingdings" w:char="F0D8"/>
      </w:r>
      <w:r w:rsidR="007F4605">
        <w:rPr>
          <w:rFonts w:ascii="Wingdings" w:hAnsi="Wingdings" w:cs="Wingdings"/>
          <w:sz w:val="20"/>
          <w:szCs w:val="20"/>
        </w:rPr>
        <w:t></w:t>
      </w:r>
      <w:r w:rsidRPr="007F4605">
        <w:rPr>
          <w:rFonts w:ascii="Arial" w:hAnsi="Arial" w:cs="Arial"/>
          <w:sz w:val="20"/>
          <w:szCs w:val="20"/>
          <w:u w:val="single"/>
        </w:rPr>
        <w:t>épreuve orale d’une durée de 30 minutes</w:t>
      </w:r>
      <w:r>
        <w:rPr>
          <w:rFonts w:ascii="Arial" w:hAnsi="Arial" w:cs="Arial"/>
          <w:sz w:val="20"/>
          <w:szCs w:val="20"/>
        </w:rPr>
        <w:t>.</w:t>
      </w:r>
    </w:p>
    <w:p w14:paraId="55216CF4" w14:textId="77777777" w:rsidR="00DB11B6" w:rsidRDefault="00DB11B6" w:rsidP="007F460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L’examinateur choisit l’une des études figurant dans le dossier du candidat</w:t>
      </w:r>
    </w:p>
    <w:p w14:paraId="7E5DAE92" w14:textId="77777777" w:rsidR="00DB11B6" w:rsidRDefault="007F4605" w:rsidP="007F4605">
      <w:pPr>
        <w:autoSpaceDE w:val="0"/>
        <w:autoSpaceDN w:val="0"/>
        <w:adjustRightInd w:val="0"/>
        <w:spacing w:after="0" w:line="240" w:lineRule="auto"/>
        <w:jc w:val="both"/>
        <w:rPr>
          <w:rFonts w:ascii="Arial" w:hAnsi="Arial" w:cs="Arial"/>
          <w:sz w:val="20"/>
          <w:szCs w:val="20"/>
        </w:rPr>
      </w:pPr>
      <w:r>
        <w:rPr>
          <w:rFonts w:ascii="Wingdings" w:hAnsi="Wingdings" w:cs="Wingdings"/>
          <w:sz w:val="20"/>
          <w:szCs w:val="20"/>
        </w:rPr>
        <w:tab/>
      </w:r>
      <w:r>
        <w:rPr>
          <w:rFonts w:ascii="Wingdings" w:hAnsi="Wingdings" w:cs="Wingdings"/>
          <w:sz w:val="20"/>
          <w:szCs w:val="20"/>
        </w:rPr>
        <w:tab/>
      </w:r>
      <w:r>
        <w:rPr>
          <w:rFonts w:ascii="Wingdings" w:hAnsi="Wingdings" w:cs="Wingdings"/>
          <w:sz w:val="20"/>
          <w:szCs w:val="20"/>
        </w:rPr>
        <w:tab/>
      </w:r>
      <w:r>
        <w:rPr>
          <w:rFonts w:ascii="Wingdings" w:hAnsi="Wingdings" w:cs="Wingdings"/>
          <w:sz w:val="20"/>
          <w:szCs w:val="20"/>
        </w:rPr>
        <w:tab/>
      </w:r>
      <w:r>
        <w:rPr>
          <w:rFonts w:ascii="Wingdings" w:hAnsi="Wingdings" w:cs="Wingdings"/>
          <w:sz w:val="20"/>
          <w:szCs w:val="20"/>
        </w:rPr>
        <w:sym w:font="Wingdings" w:char="F0D8"/>
      </w:r>
      <w:r w:rsidR="00DB11B6">
        <w:rPr>
          <w:rFonts w:ascii="Wingdings" w:hAnsi="Wingdings" w:cs="Wingdings"/>
          <w:sz w:val="20"/>
          <w:szCs w:val="20"/>
        </w:rPr>
        <w:t></w:t>
      </w:r>
      <w:r w:rsidR="00DB11B6" w:rsidRPr="007F4605">
        <w:rPr>
          <w:rFonts w:ascii="Arial" w:hAnsi="Arial" w:cs="Arial"/>
          <w:sz w:val="20"/>
          <w:szCs w:val="20"/>
          <w:u w:val="single"/>
        </w:rPr>
        <w:t>support de l’épreuve</w:t>
      </w:r>
      <w:r w:rsidR="00DB11B6">
        <w:rPr>
          <w:rFonts w:ascii="Arial" w:hAnsi="Arial" w:cs="Arial"/>
          <w:sz w:val="20"/>
          <w:szCs w:val="20"/>
        </w:rPr>
        <w:t xml:space="preserve"> : dossier comportant quatre « études », choisies par le</w:t>
      </w:r>
      <w:r>
        <w:rPr>
          <w:rFonts w:ascii="Arial" w:hAnsi="Arial" w:cs="Arial"/>
          <w:sz w:val="20"/>
          <w:szCs w:val="20"/>
        </w:rPr>
        <w:t xml:space="preserve"> </w:t>
      </w:r>
      <w:r w:rsidR="00DB11B6">
        <w:rPr>
          <w:rFonts w:ascii="Arial" w:hAnsi="Arial" w:cs="Arial"/>
          <w:sz w:val="20"/>
          <w:szCs w:val="20"/>
        </w:rPr>
        <w:t>candidat parmi celles qu'il a réalisées au cours de la formation en première et</w:t>
      </w:r>
      <w:r>
        <w:rPr>
          <w:rFonts w:ascii="Arial" w:hAnsi="Arial" w:cs="Arial"/>
          <w:sz w:val="20"/>
          <w:szCs w:val="20"/>
        </w:rPr>
        <w:t xml:space="preserve"> </w:t>
      </w:r>
      <w:r w:rsidR="00DB11B6">
        <w:rPr>
          <w:rFonts w:ascii="Arial" w:hAnsi="Arial" w:cs="Arial"/>
          <w:sz w:val="20"/>
          <w:szCs w:val="20"/>
        </w:rPr>
        <w:t>terminale professionnelle ou à titre personnel, pour les candidats inscrits à l'examen</w:t>
      </w:r>
      <w:r>
        <w:rPr>
          <w:rFonts w:ascii="Arial" w:hAnsi="Arial" w:cs="Arial"/>
          <w:sz w:val="20"/>
          <w:szCs w:val="20"/>
        </w:rPr>
        <w:t xml:space="preserve"> </w:t>
      </w:r>
      <w:r w:rsidR="00DB11B6">
        <w:rPr>
          <w:rFonts w:ascii="Arial" w:hAnsi="Arial" w:cs="Arial"/>
          <w:sz w:val="20"/>
          <w:szCs w:val="20"/>
        </w:rPr>
        <w:t>en qualité de candidat libre.</w:t>
      </w:r>
    </w:p>
    <w:p w14:paraId="6AFF0063" w14:textId="77777777" w:rsidR="00DB11B6" w:rsidRDefault="00DB11B6" w:rsidP="007F460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Chaque recteur fixe la date à laquelle ce dossier doit être remis en deux exemplaires, par les candidats, en un lieu</w:t>
      </w:r>
      <w:r w:rsidR="007F4605">
        <w:rPr>
          <w:rFonts w:ascii="Arial" w:hAnsi="Arial" w:cs="Arial"/>
          <w:sz w:val="20"/>
          <w:szCs w:val="20"/>
        </w:rPr>
        <w:t xml:space="preserve"> </w:t>
      </w:r>
      <w:r>
        <w:rPr>
          <w:rFonts w:ascii="Arial" w:hAnsi="Arial" w:cs="Arial"/>
          <w:sz w:val="20"/>
          <w:szCs w:val="20"/>
        </w:rPr>
        <w:t>et selon les modalités fixées par le service chargé de l’organisation de l’examen en relation avec l’Inspecteur</w:t>
      </w:r>
      <w:r w:rsidR="007F4605">
        <w:rPr>
          <w:rFonts w:ascii="Arial" w:hAnsi="Arial" w:cs="Arial"/>
          <w:sz w:val="20"/>
          <w:szCs w:val="20"/>
        </w:rPr>
        <w:t xml:space="preserve"> </w:t>
      </w:r>
      <w:r>
        <w:rPr>
          <w:rFonts w:ascii="Arial" w:hAnsi="Arial" w:cs="Arial"/>
          <w:sz w:val="20"/>
          <w:szCs w:val="20"/>
        </w:rPr>
        <w:t>responsable de l’examen.</w:t>
      </w:r>
    </w:p>
    <w:p w14:paraId="53BEBECA" w14:textId="77777777" w:rsidR="00DB11B6" w:rsidRDefault="00DB11B6" w:rsidP="007F4605">
      <w:pPr>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 xml:space="preserve">- Traitement des dossiers supports de l’épreuve </w:t>
      </w:r>
      <w:r>
        <w:rPr>
          <w:rFonts w:ascii="Arial" w:hAnsi="Arial" w:cs="Arial"/>
          <w:sz w:val="20"/>
          <w:szCs w:val="20"/>
        </w:rPr>
        <w:t>(le dossier ne fait pas l’objet d’une évaluation) : afin de</w:t>
      </w:r>
      <w:r w:rsidR="007F4605">
        <w:rPr>
          <w:rFonts w:ascii="Arial" w:hAnsi="Arial" w:cs="Arial"/>
          <w:sz w:val="20"/>
          <w:szCs w:val="20"/>
        </w:rPr>
        <w:t xml:space="preserve"> </w:t>
      </w:r>
      <w:r>
        <w:rPr>
          <w:rFonts w:ascii="Arial" w:hAnsi="Arial" w:cs="Arial"/>
          <w:sz w:val="20"/>
          <w:szCs w:val="20"/>
        </w:rPr>
        <w:t>procéder à l’identification des dossiers absents ou non conformes, une commission académique est mise en place,</w:t>
      </w:r>
      <w:r w:rsidR="007F4605">
        <w:rPr>
          <w:rFonts w:ascii="Arial" w:hAnsi="Arial" w:cs="Arial"/>
          <w:sz w:val="20"/>
          <w:szCs w:val="20"/>
        </w:rPr>
        <w:t xml:space="preserve"> </w:t>
      </w:r>
      <w:r>
        <w:rPr>
          <w:rFonts w:ascii="Arial" w:hAnsi="Arial" w:cs="Arial"/>
          <w:sz w:val="20"/>
          <w:szCs w:val="20"/>
        </w:rPr>
        <w:t>selon les modalités que vous jugerez les plus appropriées, avant l’épreuve, sous la responsabilité de l’IEN de la</w:t>
      </w:r>
      <w:r w:rsidR="007F4605">
        <w:rPr>
          <w:rFonts w:ascii="Arial" w:hAnsi="Arial" w:cs="Arial"/>
          <w:sz w:val="20"/>
          <w:szCs w:val="20"/>
        </w:rPr>
        <w:t xml:space="preserve"> </w:t>
      </w:r>
      <w:r>
        <w:rPr>
          <w:rFonts w:ascii="Arial" w:hAnsi="Arial" w:cs="Arial"/>
          <w:sz w:val="20"/>
          <w:szCs w:val="20"/>
        </w:rPr>
        <w:t>spécialité et réunissant les responsables des commissions d’interrogation désignés par ce dernier. Les décisions</w:t>
      </w:r>
      <w:r w:rsidR="007F4605">
        <w:rPr>
          <w:rFonts w:ascii="Arial" w:hAnsi="Arial" w:cs="Arial"/>
          <w:sz w:val="20"/>
          <w:szCs w:val="20"/>
        </w:rPr>
        <w:t xml:space="preserve"> </w:t>
      </w:r>
      <w:r>
        <w:rPr>
          <w:rFonts w:ascii="Arial" w:hAnsi="Arial" w:cs="Arial"/>
          <w:sz w:val="20"/>
          <w:szCs w:val="20"/>
        </w:rPr>
        <w:t>prises font l’objet d’une notification à destination de la division des examens et concours, des responsables des</w:t>
      </w:r>
      <w:r w:rsidR="007F4605">
        <w:rPr>
          <w:rFonts w:ascii="Arial" w:hAnsi="Arial" w:cs="Arial"/>
          <w:sz w:val="20"/>
          <w:szCs w:val="20"/>
        </w:rPr>
        <w:t xml:space="preserve"> </w:t>
      </w:r>
      <w:r>
        <w:rPr>
          <w:rFonts w:ascii="Arial" w:hAnsi="Arial" w:cs="Arial"/>
          <w:sz w:val="20"/>
          <w:szCs w:val="20"/>
        </w:rPr>
        <w:t>centres d’interrogation, des commissions d’interrogation et du jury.</w:t>
      </w:r>
    </w:p>
    <w:p w14:paraId="57AA29B7" w14:textId="77777777" w:rsidR="00DB11B6" w:rsidRDefault="007F4605" w:rsidP="007F4605">
      <w:pPr>
        <w:autoSpaceDE w:val="0"/>
        <w:autoSpaceDN w:val="0"/>
        <w:adjustRightInd w:val="0"/>
        <w:spacing w:after="0" w:line="240" w:lineRule="auto"/>
        <w:jc w:val="both"/>
        <w:rPr>
          <w:rFonts w:ascii="Arial" w:hAnsi="Arial" w:cs="Arial"/>
          <w:sz w:val="20"/>
          <w:szCs w:val="20"/>
        </w:rPr>
      </w:pPr>
      <w:r>
        <w:rPr>
          <w:rFonts w:ascii="Wingdings" w:hAnsi="Wingdings" w:cs="Wingdings"/>
          <w:sz w:val="20"/>
          <w:szCs w:val="20"/>
        </w:rPr>
        <w:tab/>
      </w:r>
      <w:r>
        <w:rPr>
          <w:rFonts w:ascii="Wingdings" w:hAnsi="Wingdings" w:cs="Wingdings"/>
          <w:sz w:val="20"/>
          <w:szCs w:val="20"/>
        </w:rPr>
        <w:sym w:font="Wingdings" w:char="F0D8"/>
      </w:r>
      <w:r w:rsidR="00DB11B6">
        <w:rPr>
          <w:rFonts w:ascii="Wingdings" w:hAnsi="Wingdings" w:cs="Wingdings"/>
          <w:sz w:val="20"/>
          <w:szCs w:val="20"/>
        </w:rPr>
        <w:t></w:t>
      </w:r>
      <w:r w:rsidR="00DB11B6">
        <w:rPr>
          <w:rFonts w:ascii="Arial" w:hAnsi="Arial" w:cs="Arial"/>
          <w:b/>
          <w:bCs/>
          <w:i/>
          <w:iCs/>
          <w:sz w:val="20"/>
          <w:szCs w:val="20"/>
        </w:rPr>
        <w:t xml:space="preserve">dossiers absents </w:t>
      </w:r>
      <w:r w:rsidR="00DB11B6">
        <w:rPr>
          <w:rFonts w:ascii="Arial" w:hAnsi="Arial" w:cs="Arial"/>
          <w:sz w:val="20"/>
          <w:szCs w:val="20"/>
        </w:rPr>
        <w:t>: l’interrogation ne peut avoir lieu et la note zéro est attribuée au candidat qui en est</w:t>
      </w:r>
      <w:r>
        <w:rPr>
          <w:rFonts w:ascii="Arial" w:hAnsi="Arial" w:cs="Arial"/>
          <w:sz w:val="20"/>
          <w:szCs w:val="20"/>
        </w:rPr>
        <w:t xml:space="preserve"> </w:t>
      </w:r>
      <w:r w:rsidR="00DB11B6">
        <w:rPr>
          <w:rFonts w:ascii="Arial" w:hAnsi="Arial" w:cs="Arial"/>
          <w:sz w:val="20"/>
          <w:szCs w:val="20"/>
        </w:rPr>
        <w:t>informé par la commission d’interrogation. Le candidat est informé par courrier qu’il ne pourra pas être évalué par</w:t>
      </w:r>
      <w:r>
        <w:rPr>
          <w:rFonts w:ascii="Arial" w:hAnsi="Arial" w:cs="Arial"/>
          <w:sz w:val="20"/>
          <w:szCs w:val="20"/>
        </w:rPr>
        <w:t xml:space="preserve"> </w:t>
      </w:r>
      <w:r w:rsidR="00DB11B6">
        <w:rPr>
          <w:rFonts w:ascii="Arial" w:hAnsi="Arial" w:cs="Arial"/>
          <w:sz w:val="20"/>
          <w:szCs w:val="20"/>
        </w:rPr>
        <w:t>la commission d’interrogation s’il se présente sans dossier le jour de l’interrogation.</w:t>
      </w:r>
    </w:p>
    <w:p w14:paraId="360F459F" w14:textId="77777777" w:rsidR="00DB11B6" w:rsidRDefault="007F4605" w:rsidP="007F4605">
      <w:pPr>
        <w:autoSpaceDE w:val="0"/>
        <w:autoSpaceDN w:val="0"/>
        <w:adjustRightInd w:val="0"/>
        <w:spacing w:after="0" w:line="240" w:lineRule="auto"/>
        <w:jc w:val="both"/>
        <w:rPr>
          <w:rFonts w:ascii="Arial" w:hAnsi="Arial" w:cs="Arial"/>
          <w:sz w:val="20"/>
          <w:szCs w:val="20"/>
        </w:rPr>
      </w:pPr>
      <w:r>
        <w:rPr>
          <w:rFonts w:ascii="Wingdings" w:hAnsi="Wingdings" w:cs="Wingdings"/>
          <w:sz w:val="20"/>
          <w:szCs w:val="20"/>
        </w:rPr>
        <w:tab/>
      </w:r>
      <w:r>
        <w:rPr>
          <w:rFonts w:ascii="Wingdings" w:hAnsi="Wingdings" w:cs="Wingdings"/>
          <w:sz w:val="20"/>
          <w:szCs w:val="20"/>
        </w:rPr>
        <w:sym w:font="Wingdings" w:char="F0D8"/>
      </w:r>
      <w:r w:rsidR="00DB11B6">
        <w:rPr>
          <w:rFonts w:ascii="Wingdings" w:hAnsi="Wingdings" w:cs="Wingdings"/>
          <w:sz w:val="20"/>
          <w:szCs w:val="20"/>
        </w:rPr>
        <w:t></w:t>
      </w:r>
      <w:r w:rsidR="00DB11B6">
        <w:rPr>
          <w:rFonts w:ascii="Arial" w:hAnsi="Arial" w:cs="Arial"/>
          <w:b/>
          <w:bCs/>
          <w:i/>
          <w:iCs/>
          <w:sz w:val="20"/>
          <w:szCs w:val="20"/>
        </w:rPr>
        <w:t xml:space="preserve">dossiers incomplets </w:t>
      </w:r>
      <w:r w:rsidR="00DB11B6">
        <w:rPr>
          <w:rFonts w:ascii="Arial" w:hAnsi="Arial" w:cs="Arial"/>
          <w:sz w:val="20"/>
          <w:szCs w:val="20"/>
        </w:rPr>
        <w:t>: le candidat est interrogé et une note lui est attribuée. Toutefois la note totale de</w:t>
      </w:r>
      <w:r>
        <w:rPr>
          <w:rFonts w:ascii="Arial" w:hAnsi="Arial" w:cs="Arial"/>
          <w:sz w:val="20"/>
          <w:szCs w:val="20"/>
        </w:rPr>
        <w:t xml:space="preserve"> </w:t>
      </w:r>
      <w:r w:rsidR="00DB11B6">
        <w:rPr>
          <w:rFonts w:ascii="Arial" w:hAnsi="Arial" w:cs="Arial"/>
          <w:sz w:val="20"/>
          <w:szCs w:val="20"/>
        </w:rPr>
        <w:t>la colonne dossier (</w:t>
      </w:r>
      <w:r w:rsidR="00DB11B6">
        <w:rPr>
          <w:rFonts w:ascii="Arial" w:hAnsi="Arial" w:cs="Arial"/>
          <w:b/>
          <w:bCs/>
          <w:sz w:val="20"/>
          <w:szCs w:val="20"/>
        </w:rPr>
        <w:t>annexe XIV</w:t>
      </w:r>
      <w:r w:rsidR="00DB11B6">
        <w:rPr>
          <w:rFonts w:ascii="Arial" w:hAnsi="Arial" w:cs="Arial"/>
          <w:sz w:val="20"/>
          <w:szCs w:val="20"/>
        </w:rPr>
        <w:t>) est comprise entre 0 et un maximum de 2 points</w:t>
      </w:r>
      <w:r>
        <w:rPr>
          <w:rFonts w:ascii="Arial" w:hAnsi="Arial" w:cs="Arial"/>
          <w:sz w:val="20"/>
          <w:szCs w:val="20"/>
        </w:rPr>
        <w:t>.</w:t>
      </w:r>
    </w:p>
    <w:p w14:paraId="02EEAD12" w14:textId="77777777" w:rsidR="00DB11B6" w:rsidRDefault="00DB11B6" w:rsidP="007F4605">
      <w:pPr>
        <w:autoSpaceDE w:val="0"/>
        <w:autoSpaceDN w:val="0"/>
        <w:adjustRightInd w:val="0"/>
        <w:spacing w:after="0" w:line="240" w:lineRule="auto"/>
        <w:jc w:val="both"/>
        <w:rPr>
          <w:rFonts w:ascii="Arial" w:hAnsi="Arial" w:cs="Arial"/>
          <w:sz w:val="20"/>
          <w:szCs w:val="20"/>
        </w:rPr>
      </w:pPr>
      <w:r w:rsidRPr="007F4605">
        <w:rPr>
          <w:rFonts w:ascii="Arial" w:hAnsi="Arial" w:cs="Arial"/>
          <w:b/>
          <w:sz w:val="20"/>
          <w:szCs w:val="20"/>
        </w:rPr>
        <w:t>-</w:t>
      </w:r>
      <w:r>
        <w:rPr>
          <w:rFonts w:ascii="Arial" w:hAnsi="Arial" w:cs="Arial"/>
          <w:sz w:val="20"/>
          <w:szCs w:val="20"/>
        </w:rPr>
        <w:t xml:space="preserve"> </w:t>
      </w:r>
      <w:r>
        <w:rPr>
          <w:rFonts w:ascii="Arial" w:hAnsi="Arial" w:cs="Arial"/>
          <w:b/>
          <w:bCs/>
          <w:sz w:val="20"/>
          <w:szCs w:val="20"/>
        </w:rPr>
        <w:t xml:space="preserve">Déroulement de l’épreuve </w:t>
      </w:r>
      <w:r>
        <w:rPr>
          <w:rFonts w:ascii="Arial" w:hAnsi="Arial" w:cs="Arial"/>
          <w:sz w:val="20"/>
          <w:szCs w:val="20"/>
        </w:rPr>
        <w:t>: elle se déroule en deux phases successives de 10 et 20 minutes :</w:t>
      </w:r>
    </w:p>
    <w:p w14:paraId="197249E2" w14:textId="77777777" w:rsidR="00DB11B6" w:rsidRDefault="007F4605" w:rsidP="007F4605">
      <w:pPr>
        <w:autoSpaceDE w:val="0"/>
        <w:autoSpaceDN w:val="0"/>
        <w:adjustRightInd w:val="0"/>
        <w:spacing w:after="0" w:line="240" w:lineRule="auto"/>
        <w:jc w:val="both"/>
        <w:rPr>
          <w:rFonts w:ascii="Arial" w:hAnsi="Arial" w:cs="Arial"/>
          <w:b/>
          <w:bCs/>
          <w:sz w:val="20"/>
          <w:szCs w:val="20"/>
        </w:rPr>
      </w:pPr>
      <w:r>
        <w:rPr>
          <w:rFonts w:ascii="Wingdings" w:hAnsi="Wingdings" w:cs="Wingdings"/>
          <w:sz w:val="20"/>
          <w:szCs w:val="20"/>
        </w:rPr>
        <w:tab/>
      </w:r>
      <w:r>
        <w:rPr>
          <w:rFonts w:ascii="Wingdings" w:hAnsi="Wingdings" w:cs="Wingdings"/>
          <w:sz w:val="20"/>
          <w:szCs w:val="20"/>
        </w:rPr>
        <w:sym w:font="Wingdings" w:char="F0D8"/>
      </w:r>
      <w:r>
        <w:rPr>
          <w:rFonts w:ascii="Wingdings" w:hAnsi="Wingdings" w:cs="Wingdings"/>
          <w:sz w:val="20"/>
          <w:szCs w:val="20"/>
        </w:rPr>
        <w:t></w:t>
      </w:r>
      <w:r w:rsidR="00DB11B6">
        <w:rPr>
          <w:rFonts w:ascii="Arial" w:hAnsi="Arial" w:cs="Arial"/>
          <w:b/>
          <w:bCs/>
          <w:sz w:val="20"/>
          <w:szCs w:val="20"/>
        </w:rPr>
        <w:t>Exposé oral du candidat (10 minutes)</w:t>
      </w:r>
    </w:p>
    <w:p w14:paraId="50891B60" w14:textId="77777777" w:rsidR="00DB11B6" w:rsidRDefault="00DB11B6" w:rsidP="007F460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L'examinateur choisit l'une des études figurant dans le dossier du candidat.</w:t>
      </w:r>
    </w:p>
    <w:p w14:paraId="36EC0C2A" w14:textId="77777777" w:rsidR="00DB11B6" w:rsidRDefault="00DB11B6" w:rsidP="007F460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Le candidat présente les objectifs de l'étude ainsi que les conditions dans lesquelles elle a été conduite. Il expose</w:t>
      </w:r>
      <w:r w:rsidR="007F4605">
        <w:rPr>
          <w:rFonts w:ascii="Arial" w:hAnsi="Arial" w:cs="Arial"/>
          <w:sz w:val="20"/>
          <w:szCs w:val="20"/>
        </w:rPr>
        <w:t xml:space="preserve"> </w:t>
      </w:r>
      <w:r>
        <w:rPr>
          <w:rFonts w:ascii="Arial" w:hAnsi="Arial" w:cs="Arial"/>
          <w:sz w:val="20"/>
          <w:szCs w:val="20"/>
        </w:rPr>
        <w:t xml:space="preserve">ensuite les objets observés, les champs de connaissances abordés et les méthodes mises en </w:t>
      </w:r>
      <w:r w:rsidR="007F4605">
        <w:rPr>
          <w:rFonts w:ascii="Arial" w:hAnsi="Arial" w:cs="Arial"/>
          <w:sz w:val="20"/>
          <w:szCs w:val="20"/>
        </w:rPr>
        <w:t>œuvre</w:t>
      </w:r>
      <w:r>
        <w:rPr>
          <w:rFonts w:ascii="Arial" w:hAnsi="Arial" w:cs="Arial"/>
          <w:sz w:val="20"/>
          <w:szCs w:val="20"/>
        </w:rPr>
        <w:t xml:space="preserve"> à cette</w:t>
      </w:r>
      <w:r w:rsidR="007F4605">
        <w:rPr>
          <w:rFonts w:ascii="Arial" w:hAnsi="Arial" w:cs="Arial"/>
          <w:sz w:val="20"/>
          <w:szCs w:val="20"/>
        </w:rPr>
        <w:t xml:space="preserve"> </w:t>
      </w:r>
      <w:r>
        <w:rPr>
          <w:rFonts w:ascii="Arial" w:hAnsi="Arial" w:cs="Arial"/>
          <w:sz w:val="20"/>
          <w:szCs w:val="20"/>
        </w:rPr>
        <w:t>occasion.</w:t>
      </w:r>
    </w:p>
    <w:p w14:paraId="189B7C61" w14:textId="77777777" w:rsidR="00DB11B6" w:rsidRDefault="00DB11B6" w:rsidP="007F460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Il termine en donnant son interprétation des résultats obtenus et les conclusions qu'il tire de cette étude.</w:t>
      </w:r>
    </w:p>
    <w:p w14:paraId="1FFF55E7" w14:textId="77777777" w:rsidR="00DB11B6" w:rsidRDefault="00DB11B6" w:rsidP="007F460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Sauf cas de nécessité majeure, le candidat n'est pas interrompu durant son exposé.</w:t>
      </w:r>
    </w:p>
    <w:p w14:paraId="218F4F65" w14:textId="77777777" w:rsidR="00DB11B6" w:rsidRDefault="007F4605" w:rsidP="007F4605">
      <w:pPr>
        <w:autoSpaceDE w:val="0"/>
        <w:autoSpaceDN w:val="0"/>
        <w:adjustRightInd w:val="0"/>
        <w:spacing w:after="0" w:line="240" w:lineRule="auto"/>
        <w:jc w:val="both"/>
        <w:rPr>
          <w:rFonts w:ascii="Arial" w:hAnsi="Arial" w:cs="Arial"/>
          <w:b/>
          <w:bCs/>
          <w:sz w:val="20"/>
          <w:szCs w:val="20"/>
        </w:rPr>
      </w:pPr>
      <w:r>
        <w:rPr>
          <w:rFonts w:ascii="Wingdings" w:hAnsi="Wingdings" w:cs="Wingdings"/>
          <w:sz w:val="20"/>
          <w:szCs w:val="20"/>
        </w:rPr>
        <w:tab/>
      </w:r>
      <w:r>
        <w:rPr>
          <w:rFonts w:ascii="Wingdings" w:hAnsi="Wingdings" w:cs="Wingdings"/>
          <w:sz w:val="20"/>
          <w:szCs w:val="20"/>
        </w:rPr>
        <w:sym w:font="Wingdings" w:char="F0D8"/>
      </w:r>
      <w:r>
        <w:rPr>
          <w:rFonts w:ascii="Wingdings" w:hAnsi="Wingdings" w:cs="Wingdings"/>
          <w:sz w:val="20"/>
          <w:szCs w:val="20"/>
        </w:rPr>
        <w:t></w:t>
      </w:r>
      <w:r w:rsidR="00DB11B6">
        <w:rPr>
          <w:rFonts w:ascii="Arial" w:hAnsi="Arial" w:cs="Arial"/>
          <w:b/>
          <w:bCs/>
          <w:sz w:val="20"/>
          <w:szCs w:val="20"/>
        </w:rPr>
        <w:t>Entretien et analyse de la prestation (20 minutes maximum)</w:t>
      </w:r>
    </w:p>
    <w:p w14:paraId="11E58C51" w14:textId="77777777" w:rsidR="00DB11B6" w:rsidRDefault="00DB11B6" w:rsidP="007F460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Cet exposé est suivi d'un entretien avec l'examinateur. Il permet d'évaluer la qualité du travail réalisé par le</w:t>
      </w:r>
      <w:r w:rsidR="007F4605">
        <w:rPr>
          <w:rFonts w:ascii="Arial" w:hAnsi="Arial" w:cs="Arial"/>
          <w:sz w:val="20"/>
          <w:szCs w:val="20"/>
        </w:rPr>
        <w:t xml:space="preserve"> </w:t>
      </w:r>
      <w:r>
        <w:rPr>
          <w:rFonts w:ascii="Arial" w:hAnsi="Arial" w:cs="Arial"/>
          <w:sz w:val="20"/>
          <w:szCs w:val="20"/>
        </w:rPr>
        <w:t>candidat, sa capacité à réinvestir ses connaissances et ses compétences dans le cadre des études ainsi que son</w:t>
      </w:r>
      <w:r w:rsidR="007F4605">
        <w:rPr>
          <w:rFonts w:ascii="Arial" w:hAnsi="Arial" w:cs="Arial"/>
          <w:sz w:val="20"/>
          <w:szCs w:val="20"/>
        </w:rPr>
        <w:t xml:space="preserve"> </w:t>
      </w:r>
      <w:r>
        <w:rPr>
          <w:rFonts w:ascii="Arial" w:hAnsi="Arial" w:cs="Arial"/>
          <w:sz w:val="20"/>
          <w:szCs w:val="20"/>
        </w:rPr>
        <w:t>investissement personnel.</w:t>
      </w:r>
    </w:p>
    <w:p w14:paraId="2E44C2DD" w14:textId="77777777" w:rsidR="00DB11B6" w:rsidRDefault="00DB11B6" w:rsidP="007F460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L'évaluation est conduite par un examinateur qui est un enseignant d'économie et gestion, ayant en charge</w:t>
      </w:r>
      <w:r w:rsidR="007F4605">
        <w:rPr>
          <w:rFonts w:ascii="Arial" w:hAnsi="Arial" w:cs="Arial"/>
          <w:sz w:val="20"/>
          <w:szCs w:val="20"/>
        </w:rPr>
        <w:t xml:space="preserve"> </w:t>
      </w:r>
      <w:r>
        <w:rPr>
          <w:rFonts w:ascii="Arial" w:hAnsi="Arial" w:cs="Arial"/>
          <w:sz w:val="20"/>
          <w:szCs w:val="20"/>
        </w:rPr>
        <w:t>l'enseignement de l'économie-droit dans une classe préparant au baccalauréat professionnel tertiaire.</w:t>
      </w:r>
    </w:p>
    <w:p w14:paraId="1EF45E0C" w14:textId="77777777" w:rsidR="00DB11B6" w:rsidRDefault="00DB11B6" w:rsidP="007F460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À l'issue de l'interrogation, une note sur 20 est attribuée (Annexe XIV).</w:t>
      </w:r>
    </w:p>
    <w:p w14:paraId="1FC8A9F5" w14:textId="77777777" w:rsidR="00DB11B6" w:rsidRDefault="00DB11B6" w:rsidP="007F4605">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 Consignes pour les responsables de centre d’interrogation :</w:t>
      </w:r>
    </w:p>
    <w:p w14:paraId="702CED4C" w14:textId="77777777" w:rsidR="00DB11B6" w:rsidRDefault="007F4605" w:rsidP="007F4605">
      <w:pPr>
        <w:autoSpaceDE w:val="0"/>
        <w:autoSpaceDN w:val="0"/>
        <w:adjustRightInd w:val="0"/>
        <w:spacing w:after="0" w:line="240" w:lineRule="auto"/>
        <w:jc w:val="both"/>
        <w:rPr>
          <w:rFonts w:ascii="Arial" w:hAnsi="Arial" w:cs="Arial"/>
          <w:sz w:val="20"/>
          <w:szCs w:val="20"/>
        </w:rPr>
      </w:pPr>
      <w:r>
        <w:rPr>
          <w:rFonts w:ascii="Wingdings" w:hAnsi="Wingdings" w:cs="Wingdings"/>
          <w:sz w:val="20"/>
          <w:szCs w:val="20"/>
        </w:rPr>
        <w:tab/>
      </w:r>
      <w:r>
        <w:rPr>
          <w:rFonts w:ascii="Wingdings" w:hAnsi="Wingdings" w:cs="Wingdings"/>
          <w:sz w:val="20"/>
          <w:szCs w:val="20"/>
        </w:rPr>
        <w:sym w:font="Wingdings" w:char="F0D8"/>
      </w:r>
      <w:r>
        <w:rPr>
          <w:rFonts w:ascii="Wingdings" w:hAnsi="Wingdings" w:cs="Wingdings"/>
          <w:sz w:val="20"/>
          <w:szCs w:val="20"/>
        </w:rPr>
        <w:t></w:t>
      </w:r>
      <w:r w:rsidR="00DB11B6">
        <w:rPr>
          <w:rFonts w:ascii="Arial" w:hAnsi="Arial" w:cs="Arial"/>
          <w:sz w:val="20"/>
          <w:szCs w:val="20"/>
        </w:rPr>
        <w:t>accueillir les candidats dans les meilleures conditions. Les salles d’examen proposées par les centres</w:t>
      </w:r>
      <w:r>
        <w:rPr>
          <w:rFonts w:ascii="Arial" w:hAnsi="Arial" w:cs="Arial"/>
          <w:sz w:val="20"/>
          <w:szCs w:val="20"/>
        </w:rPr>
        <w:t xml:space="preserve"> </w:t>
      </w:r>
      <w:r w:rsidR="00DB11B6">
        <w:rPr>
          <w:rFonts w:ascii="Arial" w:hAnsi="Arial" w:cs="Arial"/>
          <w:sz w:val="20"/>
          <w:szCs w:val="20"/>
        </w:rPr>
        <w:t>d’interrogation seront aménagées de façon à offrir les conditions matérielles nécessaires à la réalisation d’une</w:t>
      </w:r>
      <w:r>
        <w:rPr>
          <w:rFonts w:ascii="Arial" w:hAnsi="Arial" w:cs="Arial"/>
          <w:sz w:val="20"/>
          <w:szCs w:val="20"/>
        </w:rPr>
        <w:t xml:space="preserve"> </w:t>
      </w:r>
      <w:r w:rsidR="00DB11B6">
        <w:rPr>
          <w:rFonts w:ascii="Arial" w:hAnsi="Arial" w:cs="Arial"/>
          <w:sz w:val="20"/>
          <w:szCs w:val="20"/>
        </w:rPr>
        <w:t>simulation d’une situation de négociation-vente. Le matériel de base est un bureau muni d’outils de communication</w:t>
      </w:r>
      <w:r>
        <w:rPr>
          <w:rFonts w:ascii="Arial" w:hAnsi="Arial" w:cs="Arial"/>
          <w:sz w:val="20"/>
          <w:szCs w:val="20"/>
        </w:rPr>
        <w:t xml:space="preserve"> </w:t>
      </w:r>
      <w:r w:rsidR="00DB11B6">
        <w:rPr>
          <w:rFonts w:ascii="Arial" w:hAnsi="Arial" w:cs="Arial"/>
          <w:sz w:val="20"/>
          <w:szCs w:val="20"/>
        </w:rPr>
        <w:t>courants afin de donner la possibilité de réaliser la simulation en face à face ou par téléphone, dans un</w:t>
      </w:r>
      <w:r>
        <w:rPr>
          <w:rFonts w:ascii="Arial" w:hAnsi="Arial" w:cs="Arial"/>
          <w:sz w:val="20"/>
          <w:szCs w:val="20"/>
        </w:rPr>
        <w:t xml:space="preserve"> </w:t>
      </w:r>
      <w:r w:rsidR="00DB11B6">
        <w:rPr>
          <w:rFonts w:ascii="Arial" w:hAnsi="Arial" w:cs="Arial"/>
          <w:sz w:val="20"/>
          <w:szCs w:val="20"/>
        </w:rPr>
        <w:t>environnement professionnel réaliste,</w:t>
      </w:r>
    </w:p>
    <w:p w14:paraId="06987FE3" w14:textId="77777777" w:rsidR="00DB11B6" w:rsidRDefault="007F4605" w:rsidP="007F4605">
      <w:pPr>
        <w:autoSpaceDE w:val="0"/>
        <w:autoSpaceDN w:val="0"/>
        <w:adjustRightInd w:val="0"/>
        <w:spacing w:after="0" w:line="240" w:lineRule="auto"/>
        <w:jc w:val="both"/>
        <w:rPr>
          <w:rFonts w:ascii="Arial" w:hAnsi="Arial" w:cs="Arial"/>
          <w:sz w:val="20"/>
          <w:szCs w:val="20"/>
        </w:rPr>
      </w:pPr>
      <w:r>
        <w:rPr>
          <w:rFonts w:ascii="Wingdings" w:hAnsi="Wingdings" w:cs="Wingdings"/>
          <w:sz w:val="20"/>
          <w:szCs w:val="20"/>
        </w:rPr>
        <w:tab/>
      </w:r>
      <w:r>
        <w:rPr>
          <w:rFonts w:ascii="Wingdings" w:hAnsi="Wingdings" w:cs="Wingdings"/>
          <w:sz w:val="20"/>
          <w:szCs w:val="20"/>
        </w:rPr>
        <w:sym w:font="Wingdings" w:char="F0D8"/>
      </w:r>
      <w:r>
        <w:rPr>
          <w:rFonts w:ascii="Wingdings" w:hAnsi="Wingdings" w:cs="Wingdings"/>
          <w:sz w:val="20"/>
          <w:szCs w:val="20"/>
        </w:rPr>
        <w:t></w:t>
      </w:r>
      <w:r w:rsidR="00DB11B6">
        <w:rPr>
          <w:rFonts w:ascii="Arial" w:hAnsi="Arial" w:cs="Arial"/>
          <w:sz w:val="20"/>
          <w:szCs w:val="20"/>
        </w:rPr>
        <w:t>vérifier la présence de chaque commission d’interrogation,</w:t>
      </w:r>
    </w:p>
    <w:p w14:paraId="236EE3EF" w14:textId="77777777" w:rsidR="00DB11B6" w:rsidRDefault="007F4605" w:rsidP="007F4605">
      <w:pPr>
        <w:autoSpaceDE w:val="0"/>
        <w:autoSpaceDN w:val="0"/>
        <w:adjustRightInd w:val="0"/>
        <w:spacing w:after="0" w:line="240" w:lineRule="auto"/>
        <w:jc w:val="both"/>
        <w:rPr>
          <w:rFonts w:ascii="Arial" w:hAnsi="Arial" w:cs="Arial"/>
          <w:sz w:val="20"/>
          <w:szCs w:val="20"/>
        </w:rPr>
      </w:pPr>
      <w:r>
        <w:rPr>
          <w:rFonts w:ascii="Wingdings" w:hAnsi="Wingdings" w:cs="Wingdings"/>
          <w:sz w:val="20"/>
          <w:szCs w:val="20"/>
        </w:rPr>
        <w:tab/>
      </w:r>
      <w:r>
        <w:rPr>
          <w:rFonts w:ascii="Wingdings" w:hAnsi="Wingdings" w:cs="Wingdings"/>
          <w:sz w:val="20"/>
          <w:szCs w:val="20"/>
        </w:rPr>
        <w:sym w:font="Wingdings" w:char="F0D8"/>
      </w:r>
      <w:r>
        <w:rPr>
          <w:rFonts w:ascii="Wingdings" w:hAnsi="Wingdings" w:cs="Wingdings"/>
          <w:sz w:val="20"/>
          <w:szCs w:val="20"/>
        </w:rPr>
        <w:t></w:t>
      </w:r>
      <w:r w:rsidR="00DB11B6">
        <w:rPr>
          <w:rFonts w:ascii="Arial" w:hAnsi="Arial" w:cs="Arial"/>
          <w:sz w:val="20"/>
          <w:szCs w:val="20"/>
        </w:rPr>
        <w:t>mettre les dossiers des candidats à disposition des commissions d’interrogation,</w:t>
      </w:r>
    </w:p>
    <w:p w14:paraId="702B11B3" w14:textId="77777777" w:rsidR="00DB11B6" w:rsidRDefault="007F4605" w:rsidP="007F4605">
      <w:pPr>
        <w:autoSpaceDE w:val="0"/>
        <w:autoSpaceDN w:val="0"/>
        <w:adjustRightInd w:val="0"/>
        <w:spacing w:after="0" w:line="240" w:lineRule="auto"/>
        <w:jc w:val="both"/>
        <w:rPr>
          <w:rFonts w:ascii="Arial" w:hAnsi="Arial" w:cs="Arial"/>
          <w:sz w:val="20"/>
          <w:szCs w:val="20"/>
        </w:rPr>
      </w:pPr>
      <w:r>
        <w:rPr>
          <w:rFonts w:ascii="Wingdings" w:hAnsi="Wingdings" w:cs="Wingdings"/>
          <w:sz w:val="20"/>
          <w:szCs w:val="20"/>
        </w:rPr>
        <w:tab/>
      </w:r>
      <w:r>
        <w:rPr>
          <w:rFonts w:ascii="Wingdings" w:hAnsi="Wingdings" w:cs="Wingdings"/>
          <w:sz w:val="20"/>
          <w:szCs w:val="20"/>
        </w:rPr>
        <w:sym w:font="Wingdings" w:char="F0D8"/>
      </w:r>
      <w:r>
        <w:rPr>
          <w:rFonts w:ascii="Wingdings" w:hAnsi="Wingdings" w:cs="Wingdings"/>
          <w:sz w:val="20"/>
          <w:szCs w:val="20"/>
        </w:rPr>
        <w:t></w:t>
      </w:r>
      <w:r w:rsidR="00DB11B6">
        <w:rPr>
          <w:rFonts w:ascii="Arial" w:hAnsi="Arial" w:cs="Arial"/>
          <w:sz w:val="20"/>
          <w:szCs w:val="20"/>
        </w:rPr>
        <w:t>prévoir une plage horaire pour permettre aux commissions de parcourir le dossier constitué par le</w:t>
      </w:r>
      <w:r>
        <w:rPr>
          <w:rFonts w:ascii="Arial" w:hAnsi="Arial" w:cs="Arial"/>
          <w:sz w:val="20"/>
          <w:szCs w:val="20"/>
        </w:rPr>
        <w:t xml:space="preserve"> candidat</w:t>
      </w:r>
      <w:r w:rsidR="00DB11B6">
        <w:rPr>
          <w:rFonts w:ascii="Arial" w:hAnsi="Arial" w:cs="Arial"/>
          <w:sz w:val="20"/>
          <w:szCs w:val="20"/>
        </w:rPr>
        <w:t>, sélectionner l’étude sur laquelle portera l’exposé et préparer les questions à poser lors de l’</w:t>
      </w:r>
      <w:r>
        <w:rPr>
          <w:rFonts w:ascii="Arial" w:hAnsi="Arial" w:cs="Arial"/>
          <w:sz w:val="20"/>
          <w:szCs w:val="20"/>
        </w:rPr>
        <w:t>entretien,</w:t>
      </w:r>
    </w:p>
    <w:p w14:paraId="3F5303FA" w14:textId="77777777" w:rsidR="00DB11B6" w:rsidRPr="00DB11B6" w:rsidRDefault="007F4605" w:rsidP="007F4605">
      <w:pPr>
        <w:autoSpaceDE w:val="0"/>
        <w:autoSpaceDN w:val="0"/>
        <w:adjustRightInd w:val="0"/>
        <w:spacing w:after="0" w:line="240" w:lineRule="auto"/>
        <w:jc w:val="both"/>
        <w:rPr>
          <w:sz w:val="28"/>
          <w:szCs w:val="28"/>
        </w:rPr>
      </w:pPr>
      <w:r>
        <w:rPr>
          <w:rFonts w:ascii="Wingdings" w:hAnsi="Wingdings" w:cs="Wingdings"/>
          <w:sz w:val="20"/>
          <w:szCs w:val="20"/>
        </w:rPr>
        <w:tab/>
      </w:r>
      <w:r>
        <w:rPr>
          <w:rFonts w:ascii="Wingdings" w:hAnsi="Wingdings" w:cs="Wingdings"/>
          <w:sz w:val="20"/>
          <w:szCs w:val="20"/>
        </w:rPr>
        <w:sym w:font="Wingdings" w:char="F0D8"/>
      </w:r>
      <w:r>
        <w:rPr>
          <w:rFonts w:ascii="Wingdings" w:hAnsi="Wingdings" w:cs="Wingdings"/>
          <w:sz w:val="20"/>
          <w:szCs w:val="20"/>
        </w:rPr>
        <w:t></w:t>
      </w:r>
      <w:r w:rsidR="00DB11B6">
        <w:rPr>
          <w:rFonts w:ascii="Arial" w:hAnsi="Arial" w:cs="Arial"/>
          <w:sz w:val="20"/>
          <w:szCs w:val="20"/>
        </w:rPr>
        <w:t>prévoir un temps d’harmonisation entre les différentes commissions en début de journée (prise en main</w:t>
      </w:r>
      <w:r>
        <w:rPr>
          <w:rFonts w:ascii="Arial" w:hAnsi="Arial" w:cs="Arial"/>
          <w:sz w:val="20"/>
          <w:szCs w:val="20"/>
        </w:rPr>
        <w:t xml:space="preserve"> </w:t>
      </w:r>
      <w:r w:rsidR="00DB11B6">
        <w:rPr>
          <w:rFonts w:ascii="Arial" w:hAnsi="Arial" w:cs="Arial"/>
          <w:sz w:val="20"/>
          <w:szCs w:val="20"/>
        </w:rPr>
        <w:t>des grilles d’évaluation et harmonisation des interrogations) et en fin de journée (concertation pour harmonisation</w:t>
      </w:r>
      <w:r>
        <w:rPr>
          <w:rFonts w:ascii="Arial" w:hAnsi="Arial" w:cs="Arial"/>
          <w:sz w:val="20"/>
          <w:szCs w:val="20"/>
        </w:rPr>
        <w:t xml:space="preserve"> </w:t>
      </w:r>
      <w:r w:rsidR="00DB11B6">
        <w:rPr>
          <w:rFonts w:ascii="Arial" w:hAnsi="Arial" w:cs="Arial"/>
          <w:sz w:val="20"/>
          <w:szCs w:val="20"/>
        </w:rPr>
        <w:t>des évaluations)</w:t>
      </w:r>
    </w:p>
    <w:p w14:paraId="6ECC62B6" w14:textId="77777777" w:rsidR="00DB11B6" w:rsidRDefault="00DB11B6" w:rsidP="00DB11B6">
      <w:pPr>
        <w:rPr>
          <w:sz w:val="28"/>
          <w:szCs w:val="28"/>
        </w:rPr>
      </w:pPr>
    </w:p>
    <w:p w14:paraId="31F3D89A" w14:textId="77777777" w:rsidR="007F4605" w:rsidRDefault="007F4605" w:rsidP="001D1AAE">
      <w:pPr>
        <w:autoSpaceDE w:val="0"/>
        <w:autoSpaceDN w:val="0"/>
        <w:adjustRightInd w:val="0"/>
        <w:spacing w:after="0" w:line="240" w:lineRule="auto"/>
        <w:rPr>
          <w:rFonts w:ascii="Arial" w:hAnsi="Arial" w:cs="Arial"/>
          <w:b/>
          <w:bCs/>
          <w:i/>
          <w:iCs/>
        </w:rPr>
      </w:pPr>
    </w:p>
    <w:p w14:paraId="72C968C7" w14:textId="77777777" w:rsidR="00DB11B6" w:rsidRDefault="00DB11B6" w:rsidP="001D1AAE">
      <w:pPr>
        <w:autoSpaceDE w:val="0"/>
        <w:autoSpaceDN w:val="0"/>
        <w:adjustRightInd w:val="0"/>
        <w:spacing w:after="0" w:line="240" w:lineRule="auto"/>
        <w:jc w:val="both"/>
        <w:rPr>
          <w:rFonts w:ascii="Arial" w:hAnsi="Arial" w:cs="Arial"/>
          <w:b/>
          <w:bCs/>
          <w:i/>
          <w:iCs/>
        </w:rPr>
      </w:pPr>
      <w:r>
        <w:rPr>
          <w:rFonts w:ascii="Arial" w:hAnsi="Arial" w:cs="Arial"/>
          <w:b/>
          <w:bCs/>
          <w:i/>
          <w:iCs/>
        </w:rPr>
        <w:t xml:space="preserve">1) </w:t>
      </w:r>
      <w:r w:rsidRPr="001D1AAE">
        <w:rPr>
          <w:rFonts w:ascii="Arial" w:hAnsi="Arial" w:cs="Arial"/>
          <w:b/>
          <w:bCs/>
          <w:i/>
          <w:iCs/>
          <w:u w:val="single"/>
        </w:rPr>
        <w:t>Sous-épreuve E21</w:t>
      </w:r>
      <w:r>
        <w:rPr>
          <w:rFonts w:ascii="Arial" w:hAnsi="Arial" w:cs="Arial"/>
          <w:b/>
          <w:bCs/>
          <w:i/>
          <w:iCs/>
        </w:rPr>
        <w:t xml:space="preserve"> – Négociation vente (U21) Coefficient 4</w:t>
      </w:r>
    </w:p>
    <w:p w14:paraId="33C59C85" w14:textId="77777777" w:rsidR="001D1AAE" w:rsidRDefault="001D1AAE" w:rsidP="001D1AAE">
      <w:pPr>
        <w:autoSpaceDE w:val="0"/>
        <w:autoSpaceDN w:val="0"/>
        <w:adjustRightInd w:val="0"/>
        <w:spacing w:after="0" w:line="240" w:lineRule="auto"/>
        <w:jc w:val="both"/>
        <w:rPr>
          <w:rFonts w:ascii="Arial" w:hAnsi="Arial" w:cs="Arial"/>
          <w:b/>
          <w:bCs/>
          <w:i/>
          <w:iCs/>
        </w:rPr>
      </w:pPr>
    </w:p>
    <w:p w14:paraId="3F126878" w14:textId="77777777" w:rsidR="00DB11B6" w:rsidRDefault="00DB11B6" w:rsidP="001D1AAE">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a) Candidats relevant de l’épreuve ponctuelle</w:t>
      </w:r>
    </w:p>
    <w:p w14:paraId="403E8861" w14:textId="77777777" w:rsidR="001D1AAE" w:rsidRDefault="001D1AAE" w:rsidP="001D1AAE">
      <w:pPr>
        <w:autoSpaceDE w:val="0"/>
        <w:autoSpaceDN w:val="0"/>
        <w:adjustRightInd w:val="0"/>
        <w:spacing w:after="0" w:line="240" w:lineRule="auto"/>
        <w:jc w:val="both"/>
        <w:rPr>
          <w:rFonts w:ascii="Arial" w:hAnsi="Arial" w:cs="Arial"/>
          <w:b/>
          <w:bCs/>
          <w:sz w:val="20"/>
          <w:szCs w:val="20"/>
        </w:rPr>
      </w:pPr>
    </w:p>
    <w:p w14:paraId="3A02C156" w14:textId="77777777" w:rsidR="007F4605" w:rsidRDefault="00DB11B6" w:rsidP="001D1AAE">
      <w:pPr>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 xml:space="preserve">- Forme de l’évaluation : </w:t>
      </w:r>
      <w:r w:rsidR="007F4605">
        <w:rPr>
          <w:rFonts w:ascii="Wingdings" w:hAnsi="Wingdings" w:cs="Wingdings"/>
          <w:sz w:val="20"/>
          <w:szCs w:val="20"/>
        </w:rPr>
        <w:tab/>
      </w:r>
      <w:r w:rsidR="007F4605">
        <w:rPr>
          <w:rFonts w:ascii="Wingdings" w:hAnsi="Wingdings" w:cs="Wingdings"/>
          <w:sz w:val="20"/>
          <w:szCs w:val="20"/>
        </w:rPr>
        <w:sym w:font="Wingdings" w:char="F0D8"/>
      </w:r>
      <w:r w:rsidR="007F4605">
        <w:rPr>
          <w:rFonts w:ascii="Wingdings" w:hAnsi="Wingdings" w:cs="Wingdings"/>
          <w:sz w:val="20"/>
          <w:szCs w:val="20"/>
        </w:rPr>
        <w:t></w:t>
      </w:r>
      <w:r w:rsidRPr="007F4605">
        <w:rPr>
          <w:rFonts w:ascii="Arial" w:hAnsi="Arial" w:cs="Arial"/>
          <w:sz w:val="20"/>
          <w:szCs w:val="20"/>
          <w:u w:val="single"/>
        </w:rPr>
        <w:t>épreuve orale et pratique d’une durée de 30 minutes, précédée d’un temps de</w:t>
      </w:r>
      <w:r w:rsidR="007F4605" w:rsidRPr="007F4605">
        <w:rPr>
          <w:rFonts w:ascii="Arial" w:hAnsi="Arial" w:cs="Arial"/>
          <w:sz w:val="20"/>
          <w:szCs w:val="20"/>
          <w:u w:val="single"/>
        </w:rPr>
        <w:t xml:space="preserve"> </w:t>
      </w:r>
      <w:r w:rsidRPr="007F4605">
        <w:rPr>
          <w:rFonts w:ascii="Arial" w:hAnsi="Arial" w:cs="Arial"/>
          <w:sz w:val="20"/>
          <w:szCs w:val="20"/>
          <w:u w:val="single"/>
        </w:rPr>
        <w:t>préparation de 30 minutes</w:t>
      </w:r>
    </w:p>
    <w:p w14:paraId="16BFE0C1" w14:textId="77777777" w:rsidR="00DB11B6" w:rsidRDefault="007F4605" w:rsidP="001D1AA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sym w:font="Wingdings" w:char="F0D8"/>
      </w:r>
      <w:r>
        <w:rPr>
          <w:rFonts w:ascii="Wingdings" w:hAnsi="Wingdings" w:cs="Wingdings"/>
          <w:sz w:val="20"/>
          <w:szCs w:val="20"/>
        </w:rPr>
        <w:t></w:t>
      </w:r>
      <w:r w:rsidR="00DB11B6" w:rsidRPr="007F4605">
        <w:rPr>
          <w:rFonts w:ascii="Arial" w:hAnsi="Arial" w:cs="Arial"/>
          <w:sz w:val="20"/>
          <w:szCs w:val="20"/>
          <w:u w:val="single"/>
        </w:rPr>
        <w:t>support de l’épreuve</w:t>
      </w:r>
      <w:r w:rsidR="00DB11B6">
        <w:rPr>
          <w:rFonts w:ascii="Arial" w:hAnsi="Arial" w:cs="Arial"/>
          <w:sz w:val="20"/>
          <w:szCs w:val="20"/>
        </w:rPr>
        <w:t xml:space="preserve"> : dossier « Produits - Entreprises - Marchés » réalisé par le</w:t>
      </w:r>
      <w:r>
        <w:rPr>
          <w:rFonts w:ascii="Arial" w:hAnsi="Arial" w:cs="Arial"/>
          <w:sz w:val="20"/>
          <w:szCs w:val="20"/>
        </w:rPr>
        <w:t xml:space="preserve"> </w:t>
      </w:r>
      <w:r w:rsidR="00DB11B6">
        <w:rPr>
          <w:rFonts w:ascii="Arial" w:hAnsi="Arial" w:cs="Arial"/>
          <w:sz w:val="20"/>
          <w:szCs w:val="20"/>
        </w:rPr>
        <w:t>candidat et prenant appui sur sa formation en entreprise ou sur son activité professionnelle.</w:t>
      </w:r>
    </w:p>
    <w:p w14:paraId="5A1DFDCA" w14:textId="77777777" w:rsidR="00DB11B6" w:rsidRDefault="00DB11B6" w:rsidP="001D1AA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Chaque recteur fixe la date à laquelle ce dossier doit être remis en deux exemplaires, par les candidats, en un lieu</w:t>
      </w:r>
      <w:r w:rsidR="007F4605">
        <w:rPr>
          <w:rFonts w:ascii="Arial" w:hAnsi="Arial" w:cs="Arial"/>
          <w:sz w:val="20"/>
          <w:szCs w:val="20"/>
        </w:rPr>
        <w:t xml:space="preserve"> </w:t>
      </w:r>
      <w:r>
        <w:rPr>
          <w:rFonts w:ascii="Arial" w:hAnsi="Arial" w:cs="Arial"/>
          <w:sz w:val="20"/>
          <w:szCs w:val="20"/>
        </w:rPr>
        <w:t>et selon les modalités fixées par le service chargé de l’organisation de l’examen en relation avec l’Inspecteur</w:t>
      </w:r>
      <w:r w:rsidR="007F4605">
        <w:rPr>
          <w:rFonts w:ascii="Arial" w:hAnsi="Arial" w:cs="Arial"/>
          <w:sz w:val="20"/>
          <w:szCs w:val="20"/>
        </w:rPr>
        <w:t xml:space="preserve"> </w:t>
      </w:r>
      <w:r>
        <w:rPr>
          <w:rFonts w:ascii="Arial" w:hAnsi="Arial" w:cs="Arial"/>
          <w:sz w:val="20"/>
          <w:szCs w:val="20"/>
        </w:rPr>
        <w:t>responsable de l’examen.</w:t>
      </w:r>
    </w:p>
    <w:p w14:paraId="4B9E18A1" w14:textId="77777777" w:rsidR="00DB11B6" w:rsidRDefault="00DB11B6" w:rsidP="001D1AAE">
      <w:pPr>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 xml:space="preserve">- Traitement des dossiers supports de l’épreuve </w:t>
      </w:r>
      <w:r>
        <w:rPr>
          <w:rFonts w:ascii="Arial" w:hAnsi="Arial" w:cs="Arial"/>
          <w:sz w:val="20"/>
          <w:szCs w:val="20"/>
        </w:rPr>
        <w:t>(</w:t>
      </w:r>
      <w:r w:rsidRPr="007F4605">
        <w:rPr>
          <w:rFonts w:ascii="Arial" w:hAnsi="Arial" w:cs="Arial"/>
          <w:sz w:val="20"/>
          <w:szCs w:val="20"/>
          <w:u w:val="single"/>
        </w:rPr>
        <w:t>le dossier ne fait pas l’objet d’une évaluation</w:t>
      </w:r>
      <w:r>
        <w:rPr>
          <w:rFonts w:ascii="Arial" w:hAnsi="Arial" w:cs="Arial"/>
          <w:sz w:val="20"/>
          <w:szCs w:val="20"/>
        </w:rPr>
        <w:t>) : afin de</w:t>
      </w:r>
      <w:r w:rsidR="007F4605">
        <w:rPr>
          <w:rFonts w:ascii="Arial" w:hAnsi="Arial" w:cs="Arial"/>
          <w:sz w:val="20"/>
          <w:szCs w:val="20"/>
        </w:rPr>
        <w:t xml:space="preserve"> </w:t>
      </w:r>
      <w:r>
        <w:rPr>
          <w:rFonts w:ascii="Arial" w:hAnsi="Arial" w:cs="Arial"/>
          <w:sz w:val="20"/>
          <w:szCs w:val="20"/>
        </w:rPr>
        <w:t>procéder à l’identification des dossiers absents ou non conformes, une commission académique est mise en place,</w:t>
      </w:r>
      <w:r w:rsidR="007F4605">
        <w:rPr>
          <w:rFonts w:ascii="Arial" w:hAnsi="Arial" w:cs="Arial"/>
          <w:sz w:val="20"/>
          <w:szCs w:val="20"/>
        </w:rPr>
        <w:t xml:space="preserve"> </w:t>
      </w:r>
      <w:r>
        <w:rPr>
          <w:rFonts w:ascii="Arial" w:hAnsi="Arial" w:cs="Arial"/>
          <w:sz w:val="20"/>
          <w:szCs w:val="20"/>
        </w:rPr>
        <w:t>selon les modalités que vous jugerez les plus appropriées, avant l’épreuve, sous la responsabilité de l’IEN de la</w:t>
      </w:r>
      <w:r w:rsidR="007F4605">
        <w:rPr>
          <w:rFonts w:ascii="Arial" w:hAnsi="Arial" w:cs="Arial"/>
          <w:sz w:val="20"/>
          <w:szCs w:val="20"/>
        </w:rPr>
        <w:t xml:space="preserve"> </w:t>
      </w:r>
      <w:r>
        <w:rPr>
          <w:rFonts w:ascii="Arial" w:hAnsi="Arial" w:cs="Arial"/>
          <w:sz w:val="20"/>
          <w:szCs w:val="20"/>
        </w:rPr>
        <w:t>spécialité et réunissant les responsables des commissions d’interrogation désignés par ce dernier. Les décisions</w:t>
      </w:r>
      <w:r w:rsidR="007F4605">
        <w:rPr>
          <w:rFonts w:ascii="Arial" w:hAnsi="Arial" w:cs="Arial"/>
          <w:sz w:val="20"/>
          <w:szCs w:val="20"/>
        </w:rPr>
        <w:t xml:space="preserve"> </w:t>
      </w:r>
      <w:r>
        <w:rPr>
          <w:rFonts w:ascii="Arial" w:hAnsi="Arial" w:cs="Arial"/>
          <w:sz w:val="20"/>
          <w:szCs w:val="20"/>
        </w:rPr>
        <w:t>prises font l’objet d’une notification à destination de la division des examens et concours, des responsables des</w:t>
      </w:r>
      <w:r w:rsidR="007F4605">
        <w:rPr>
          <w:rFonts w:ascii="Arial" w:hAnsi="Arial" w:cs="Arial"/>
          <w:sz w:val="20"/>
          <w:szCs w:val="20"/>
        </w:rPr>
        <w:t xml:space="preserve"> </w:t>
      </w:r>
      <w:r>
        <w:rPr>
          <w:rFonts w:ascii="Arial" w:hAnsi="Arial" w:cs="Arial"/>
          <w:sz w:val="20"/>
          <w:szCs w:val="20"/>
        </w:rPr>
        <w:t>centres d’interrogation, des commissions d’interrogation et du jury.</w:t>
      </w:r>
    </w:p>
    <w:p w14:paraId="0B23C80F" w14:textId="77777777" w:rsidR="00DB11B6" w:rsidRDefault="007F4605" w:rsidP="001D1AAE">
      <w:pPr>
        <w:autoSpaceDE w:val="0"/>
        <w:autoSpaceDN w:val="0"/>
        <w:adjustRightInd w:val="0"/>
        <w:spacing w:after="0" w:line="240" w:lineRule="auto"/>
        <w:jc w:val="both"/>
        <w:rPr>
          <w:rFonts w:ascii="Arial" w:hAnsi="Arial" w:cs="Arial"/>
          <w:sz w:val="20"/>
          <w:szCs w:val="20"/>
        </w:rPr>
      </w:pPr>
      <w:r>
        <w:rPr>
          <w:rFonts w:ascii="Wingdings" w:hAnsi="Wingdings" w:cs="Wingdings"/>
          <w:sz w:val="20"/>
          <w:szCs w:val="20"/>
        </w:rPr>
        <w:tab/>
      </w:r>
      <w:r>
        <w:rPr>
          <w:rFonts w:ascii="Wingdings" w:hAnsi="Wingdings" w:cs="Wingdings"/>
          <w:sz w:val="20"/>
          <w:szCs w:val="20"/>
        </w:rPr>
        <w:sym w:font="Wingdings" w:char="F0D8"/>
      </w:r>
      <w:r>
        <w:rPr>
          <w:rFonts w:ascii="Wingdings" w:hAnsi="Wingdings" w:cs="Wingdings"/>
          <w:sz w:val="20"/>
          <w:szCs w:val="20"/>
        </w:rPr>
        <w:t></w:t>
      </w:r>
      <w:r w:rsidR="00DB11B6">
        <w:rPr>
          <w:rFonts w:ascii="Arial" w:hAnsi="Arial" w:cs="Arial"/>
          <w:b/>
          <w:bCs/>
          <w:i/>
          <w:iCs/>
          <w:sz w:val="20"/>
          <w:szCs w:val="20"/>
        </w:rPr>
        <w:t xml:space="preserve">dossiers absents ou non conformes </w:t>
      </w:r>
      <w:r w:rsidR="00DB11B6">
        <w:rPr>
          <w:rFonts w:ascii="Arial" w:hAnsi="Arial" w:cs="Arial"/>
          <w:sz w:val="20"/>
          <w:szCs w:val="20"/>
        </w:rPr>
        <w:t>(contenu sans lien avec le champ professionnel du</w:t>
      </w:r>
      <w:r>
        <w:rPr>
          <w:rFonts w:ascii="Arial" w:hAnsi="Arial" w:cs="Arial"/>
          <w:sz w:val="20"/>
          <w:szCs w:val="20"/>
        </w:rPr>
        <w:t xml:space="preserve"> </w:t>
      </w:r>
      <w:r w:rsidR="00DB11B6">
        <w:rPr>
          <w:rFonts w:ascii="Arial" w:hAnsi="Arial" w:cs="Arial"/>
          <w:sz w:val="20"/>
          <w:szCs w:val="20"/>
        </w:rPr>
        <w:t>baccalauréat professionnel Vente) ; l’interrogation ne peut avoir lieu et la note zéro est attribuée au candidat qui en</w:t>
      </w:r>
      <w:r>
        <w:rPr>
          <w:rFonts w:ascii="Arial" w:hAnsi="Arial" w:cs="Arial"/>
          <w:sz w:val="20"/>
          <w:szCs w:val="20"/>
        </w:rPr>
        <w:t xml:space="preserve"> </w:t>
      </w:r>
      <w:r w:rsidR="00DB11B6">
        <w:rPr>
          <w:rFonts w:ascii="Arial" w:hAnsi="Arial" w:cs="Arial"/>
          <w:sz w:val="20"/>
          <w:szCs w:val="20"/>
        </w:rPr>
        <w:t>est informé par la commission d’interrogation.</w:t>
      </w:r>
    </w:p>
    <w:p w14:paraId="76BEACAE" w14:textId="77777777" w:rsidR="00DB11B6" w:rsidRDefault="007F4605" w:rsidP="001D1AAE">
      <w:pPr>
        <w:autoSpaceDE w:val="0"/>
        <w:autoSpaceDN w:val="0"/>
        <w:adjustRightInd w:val="0"/>
        <w:spacing w:after="0" w:line="240" w:lineRule="auto"/>
        <w:jc w:val="both"/>
        <w:rPr>
          <w:rFonts w:ascii="Arial" w:hAnsi="Arial" w:cs="Arial"/>
          <w:sz w:val="20"/>
          <w:szCs w:val="20"/>
        </w:rPr>
      </w:pPr>
      <w:r>
        <w:rPr>
          <w:rFonts w:ascii="Wingdings" w:hAnsi="Wingdings" w:cs="Wingdings"/>
          <w:sz w:val="20"/>
          <w:szCs w:val="20"/>
        </w:rPr>
        <w:tab/>
      </w:r>
      <w:r>
        <w:rPr>
          <w:rFonts w:ascii="Wingdings" w:hAnsi="Wingdings" w:cs="Wingdings"/>
          <w:sz w:val="20"/>
          <w:szCs w:val="20"/>
        </w:rPr>
        <w:sym w:font="Wingdings" w:char="F0D8"/>
      </w:r>
      <w:r>
        <w:rPr>
          <w:rFonts w:ascii="Wingdings" w:hAnsi="Wingdings" w:cs="Wingdings"/>
          <w:sz w:val="20"/>
          <w:szCs w:val="20"/>
        </w:rPr>
        <w:t></w:t>
      </w:r>
      <w:r w:rsidR="00DB11B6">
        <w:rPr>
          <w:rFonts w:ascii="Arial" w:hAnsi="Arial" w:cs="Arial"/>
          <w:b/>
          <w:bCs/>
          <w:i/>
          <w:iCs/>
          <w:sz w:val="20"/>
          <w:szCs w:val="20"/>
        </w:rPr>
        <w:t xml:space="preserve">dossiers incomplets </w:t>
      </w:r>
      <w:r w:rsidR="00DB11B6">
        <w:rPr>
          <w:rFonts w:ascii="Arial" w:hAnsi="Arial" w:cs="Arial"/>
          <w:sz w:val="20"/>
          <w:szCs w:val="20"/>
        </w:rPr>
        <w:t>: le candidat est interrogé et une note lui est attribuée. Toutefois la</w:t>
      </w:r>
      <w:r>
        <w:rPr>
          <w:rFonts w:ascii="Arial" w:hAnsi="Arial" w:cs="Arial"/>
          <w:sz w:val="20"/>
          <w:szCs w:val="20"/>
        </w:rPr>
        <w:t xml:space="preserve"> </w:t>
      </w:r>
      <w:r w:rsidR="00DB11B6">
        <w:rPr>
          <w:rFonts w:ascii="Arial" w:hAnsi="Arial" w:cs="Arial"/>
          <w:sz w:val="20"/>
          <w:szCs w:val="20"/>
        </w:rPr>
        <w:t>commission d'interrogation appliquera une pénalisation prévue sur la grille d'évaluation (</w:t>
      </w:r>
      <w:r w:rsidR="00DB11B6">
        <w:rPr>
          <w:rFonts w:ascii="Arial" w:hAnsi="Arial" w:cs="Arial"/>
          <w:b/>
          <w:bCs/>
          <w:sz w:val="20"/>
          <w:szCs w:val="20"/>
        </w:rPr>
        <w:t>annexe IV</w:t>
      </w:r>
      <w:r w:rsidR="00DB11B6">
        <w:rPr>
          <w:rFonts w:ascii="Arial" w:hAnsi="Arial" w:cs="Arial"/>
          <w:sz w:val="20"/>
          <w:szCs w:val="20"/>
        </w:rPr>
        <w:t>).</w:t>
      </w:r>
    </w:p>
    <w:p w14:paraId="0BF3891F" w14:textId="77777777" w:rsidR="00DB11B6" w:rsidRDefault="00DB11B6" w:rsidP="001D1AA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Il sera rappelé aux candidats qu’ils peuvent se munir, pour cette épreuve, des documents commerciaux et des</w:t>
      </w:r>
      <w:r w:rsidR="007F4605">
        <w:rPr>
          <w:rFonts w:ascii="Arial" w:hAnsi="Arial" w:cs="Arial"/>
          <w:sz w:val="20"/>
          <w:szCs w:val="20"/>
        </w:rPr>
        <w:t xml:space="preserve"> </w:t>
      </w:r>
      <w:r>
        <w:rPr>
          <w:rFonts w:ascii="Arial" w:hAnsi="Arial" w:cs="Arial"/>
          <w:sz w:val="20"/>
          <w:szCs w:val="20"/>
        </w:rPr>
        <w:t>supports professionnels en relation avec leur dossier « produits - entreprises - marchés », qu’ils jugent nécessaires</w:t>
      </w:r>
      <w:r w:rsidR="007F4605">
        <w:rPr>
          <w:rFonts w:ascii="Arial" w:hAnsi="Arial" w:cs="Arial"/>
          <w:sz w:val="20"/>
          <w:szCs w:val="20"/>
        </w:rPr>
        <w:t xml:space="preserve"> </w:t>
      </w:r>
      <w:r>
        <w:rPr>
          <w:rFonts w:ascii="Arial" w:hAnsi="Arial" w:cs="Arial"/>
          <w:sz w:val="20"/>
          <w:szCs w:val="20"/>
        </w:rPr>
        <w:t>pour mener à bien la simulation d’une situation de négociation-vente. En cas d’impossibilité pour le centre</w:t>
      </w:r>
      <w:r w:rsidR="007F4605">
        <w:rPr>
          <w:rFonts w:ascii="Arial" w:hAnsi="Arial" w:cs="Arial"/>
          <w:sz w:val="20"/>
          <w:szCs w:val="20"/>
        </w:rPr>
        <w:t xml:space="preserve"> </w:t>
      </w:r>
      <w:r>
        <w:rPr>
          <w:rFonts w:ascii="Arial" w:hAnsi="Arial" w:cs="Arial"/>
          <w:sz w:val="20"/>
          <w:szCs w:val="20"/>
        </w:rPr>
        <w:t>d’interrogation de mettre à leur disposition un matériel trop spécifique, les candidats pourront être autorisés à venir</w:t>
      </w:r>
      <w:r w:rsidR="007F4605">
        <w:rPr>
          <w:rFonts w:ascii="Arial" w:hAnsi="Arial" w:cs="Arial"/>
          <w:sz w:val="20"/>
          <w:szCs w:val="20"/>
        </w:rPr>
        <w:t xml:space="preserve"> </w:t>
      </w:r>
      <w:r>
        <w:rPr>
          <w:rFonts w:ascii="Arial" w:hAnsi="Arial" w:cs="Arial"/>
          <w:sz w:val="20"/>
          <w:szCs w:val="20"/>
        </w:rPr>
        <w:t>avec leurs propres matériels.</w:t>
      </w:r>
    </w:p>
    <w:p w14:paraId="18E0321F" w14:textId="77777777" w:rsidR="00DB11B6" w:rsidRDefault="00DB11B6" w:rsidP="001D1AA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r>
        <w:rPr>
          <w:rFonts w:ascii="Arial" w:hAnsi="Arial" w:cs="Arial"/>
          <w:b/>
          <w:bCs/>
          <w:sz w:val="20"/>
          <w:szCs w:val="20"/>
        </w:rPr>
        <w:t xml:space="preserve">Déroulement de l’épreuve </w:t>
      </w:r>
      <w:r>
        <w:rPr>
          <w:rFonts w:ascii="Arial" w:hAnsi="Arial" w:cs="Arial"/>
          <w:sz w:val="20"/>
          <w:szCs w:val="20"/>
        </w:rPr>
        <w:t>: elle se déroule en deux phases successives de 15 minutes maximum chacune :</w:t>
      </w:r>
    </w:p>
    <w:p w14:paraId="6BEF8A27" w14:textId="77777777" w:rsidR="00DB11B6" w:rsidRDefault="001D1AAE" w:rsidP="001D1AAE">
      <w:pPr>
        <w:autoSpaceDE w:val="0"/>
        <w:autoSpaceDN w:val="0"/>
        <w:adjustRightInd w:val="0"/>
        <w:spacing w:after="0" w:line="240" w:lineRule="auto"/>
        <w:jc w:val="both"/>
        <w:rPr>
          <w:rFonts w:ascii="Arial" w:hAnsi="Arial" w:cs="Arial"/>
          <w:sz w:val="20"/>
          <w:szCs w:val="20"/>
        </w:rPr>
      </w:pPr>
      <w:r>
        <w:rPr>
          <w:rFonts w:ascii="Wingdings" w:hAnsi="Wingdings" w:cs="Wingdings"/>
          <w:sz w:val="20"/>
          <w:szCs w:val="20"/>
        </w:rPr>
        <w:tab/>
      </w:r>
      <w:r>
        <w:rPr>
          <w:rFonts w:ascii="Wingdings" w:hAnsi="Wingdings" w:cs="Wingdings"/>
          <w:sz w:val="20"/>
          <w:szCs w:val="20"/>
        </w:rPr>
        <w:sym w:font="Wingdings" w:char="F0D8"/>
      </w:r>
      <w:r>
        <w:rPr>
          <w:rFonts w:ascii="Wingdings" w:hAnsi="Wingdings" w:cs="Wingdings"/>
          <w:sz w:val="20"/>
          <w:szCs w:val="20"/>
        </w:rPr>
        <w:t></w:t>
      </w:r>
      <w:r w:rsidR="00DB11B6">
        <w:rPr>
          <w:rFonts w:ascii="Arial" w:hAnsi="Arial" w:cs="Arial"/>
          <w:sz w:val="20"/>
          <w:szCs w:val="20"/>
        </w:rPr>
        <w:t>simulation d’une négociation-vente</w:t>
      </w:r>
      <w:r>
        <w:rPr>
          <w:rFonts w:ascii="Arial" w:hAnsi="Arial" w:cs="Arial"/>
          <w:sz w:val="20"/>
          <w:szCs w:val="20"/>
        </w:rPr>
        <w:t>,</w:t>
      </w:r>
    </w:p>
    <w:p w14:paraId="5F93F187" w14:textId="77777777" w:rsidR="00DB11B6" w:rsidRDefault="001D1AAE" w:rsidP="001D1AAE">
      <w:pPr>
        <w:autoSpaceDE w:val="0"/>
        <w:autoSpaceDN w:val="0"/>
        <w:adjustRightInd w:val="0"/>
        <w:spacing w:after="0" w:line="240" w:lineRule="auto"/>
        <w:jc w:val="both"/>
        <w:rPr>
          <w:rFonts w:ascii="Arial" w:hAnsi="Arial" w:cs="Arial"/>
          <w:sz w:val="20"/>
          <w:szCs w:val="20"/>
        </w:rPr>
      </w:pPr>
      <w:r>
        <w:rPr>
          <w:rFonts w:ascii="Wingdings" w:hAnsi="Wingdings" w:cs="Wingdings"/>
          <w:sz w:val="20"/>
          <w:szCs w:val="20"/>
        </w:rPr>
        <w:tab/>
      </w:r>
      <w:r>
        <w:rPr>
          <w:rFonts w:ascii="Wingdings" w:hAnsi="Wingdings" w:cs="Wingdings"/>
          <w:sz w:val="20"/>
          <w:szCs w:val="20"/>
        </w:rPr>
        <w:sym w:font="Wingdings" w:char="F0D8"/>
      </w:r>
      <w:r>
        <w:rPr>
          <w:rFonts w:ascii="Wingdings" w:hAnsi="Wingdings" w:cs="Wingdings"/>
          <w:sz w:val="20"/>
          <w:szCs w:val="20"/>
        </w:rPr>
        <w:t></w:t>
      </w:r>
      <w:r w:rsidR="00DB11B6">
        <w:rPr>
          <w:rFonts w:ascii="Arial" w:hAnsi="Arial" w:cs="Arial"/>
          <w:sz w:val="20"/>
          <w:szCs w:val="20"/>
        </w:rPr>
        <w:t>entretien avec la commission d’interrogation qui évalue et note les prestations des candidats à</w:t>
      </w:r>
      <w:r>
        <w:rPr>
          <w:rFonts w:ascii="Arial" w:hAnsi="Arial" w:cs="Arial"/>
          <w:sz w:val="20"/>
          <w:szCs w:val="20"/>
        </w:rPr>
        <w:t xml:space="preserve"> </w:t>
      </w:r>
      <w:r w:rsidR="00DB11B6">
        <w:rPr>
          <w:rFonts w:ascii="Arial" w:hAnsi="Arial" w:cs="Arial"/>
          <w:sz w:val="20"/>
          <w:szCs w:val="20"/>
        </w:rPr>
        <w:t xml:space="preserve">partir de la grille en </w:t>
      </w:r>
      <w:r w:rsidR="00DB11B6">
        <w:rPr>
          <w:rFonts w:ascii="Arial" w:hAnsi="Arial" w:cs="Arial"/>
          <w:b/>
          <w:bCs/>
          <w:sz w:val="20"/>
          <w:szCs w:val="20"/>
        </w:rPr>
        <w:t>annexe IV</w:t>
      </w:r>
      <w:r w:rsidR="00DB11B6">
        <w:rPr>
          <w:rFonts w:ascii="Arial" w:hAnsi="Arial" w:cs="Arial"/>
          <w:sz w:val="20"/>
          <w:szCs w:val="20"/>
        </w:rPr>
        <w:t>.</w:t>
      </w:r>
    </w:p>
    <w:p w14:paraId="49A5AF85" w14:textId="77777777" w:rsidR="00DB11B6" w:rsidRDefault="00DB11B6" w:rsidP="001D1AA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Le recteur nomme les commissions d’interrogation en conformité avec la réglementation, à savoir un professeur de</w:t>
      </w:r>
      <w:r w:rsidR="001D1AAE">
        <w:rPr>
          <w:rFonts w:ascii="Arial" w:hAnsi="Arial" w:cs="Arial"/>
          <w:sz w:val="20"/>
          <w:szCs w:val="20"/>
        </w:rPr>
        <w:t xml:space="preserve"> </w:t>
      </w:r>
      <w:r>
        <w:rPr>
          <w:rFonts w:ascii="Arial" w:hAnsi="Arial" w:cs="Arial"/>
          <w:sz w:val="20"/>
          <w:szCs w:val="20"/>
        </w:rPr>
        <w:t>vente et un professionnel ayant la compétence requise pour évaluer la maîtrise des pratiques et techniques de</w:t>
      </w:r>
      <w:r w:rsidR="001D1AAE">
        <w:rPr>
          <w:rFonts w:ascii="Arial" w:hAnsi="Arial" w:cs="Arial"/>
          <w:sz w:val="20"/>
          <w:szCs w:val="20"/>
        </w:rPr>
        <w:t xml:space="preserve"> </w:t>
      </w:r>
      <w:r>
        <w:rPr>
          <w:rFonts w:ascii="Arial" w:hAnsi="Arial" w:cs="Arial"/>
          <w:sz w:val="20"/>
          <w:szCs w:val="20"/>
        </w:rPr>
        <w:t>vente (à défaut deux professeurs de vente). La recherche des professionnels se fait en collaboration avec les</w:t>
      </w:r>
      <w:r w:rsidR="001D1AAE">
        <w:rPr>
          <w:rFonts w:ascii="Arial" w:hAnsi="Arial" w:cs="Arial"/>
          <w:sz w:val="20"/>
          <w:szCs w:val="20"/>
        </w:rPr>
        <w:t xml:space="preserve"> </w:t>
      </w:r>
      <w:r>
        <w:rPr>
          <w:rFonts w:ascii="Arial" w:hAnsi="Arial" w:cs="Arial"/>
          <w:sz w:val="20"/>
          <w:szCs w:val="20"/>
        </w:rPr>
        <w:t>établissements de formation. En cas d’absence, une suppléance éventuelle doit être prévue selon des modalités</w:t>
      </w:r>
      <w:r w:rsidR="001D1AAE">
        <w:rPr>
          <w:rFonts w:ascii="Arial" w:hAnsi="Arial" w:cs="Arial"/>
          <w:sz w:val="20"/>
          <w:szCs w:val="20"/>
        </w:rPr>
        <w:t xml:space="preserve"> </w:t>
      </w:r>
      <w:r>
        <w:rPr>
          <w:rFonts w:ascii="Arial" w:hAnsi="Arial" w:cs="Arial"/>
          <w:sz w:val="20"/>
          <w:szCs w:val="20"/>
        </w:rPr>
        <w:t>propres à chaque académie.</w:t>
      </w:r>
    </w:p>
    <w:p w14:paraId="744B553C" w14:textId="77777777" w:rsidR="00DB11B6" w:rsidRDefault="00DB11B6" w:rsidP="001D1AAE">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 Consignes pour les responsables de centre d’interrogation :</w:t>
      </w:r>
    </w:p>
    <w:p w14:paraId="0911C96C" w14:textId="77777777" w:rsidR="00DB11B6" w:rsidRDefault="001D1AAE" w:rsidP="001D1AAE">
      <w:pPr>
        <w:autoSpaceDE w:val="0"/>
        <w:autoSpaceDN w:val="0"/>
        <w:adjustRightInd w:val="0"/>
        <w:spacing w:after="0" w:line="240" w:lineRule="auto"/>
        <w:jc w:val="both"/>
        <w:rPr>
          <w:rFonts w:ascii="Arial" w:hAnsi="Arial" w:cs="Arial"/>
          <w:sz w:val="20"/>
          <w:szCs w:val="20"/>
        </w:rPr>
      </w:pPr>
      <w:r>
        <w:rPr>
          <w:rFonts w:ascii="Wingdings" w:hAnsi="Wingdings" w:cs="Wingdings"/>
          <w:sz w:val="20"/>
          <w:szCs w:val="20"/>
        </w:rPr>
        <w:tab/>
      </w:r>
      <w:r>
        <w:rPr>
          <w:rFonts w:ascii="Wingdings" w:hAnsi="Wingdings" w:cs="Wingdings"/>
          <w:sz w:val="20"/>
          <w:szCs w:val="20"/>
        </w:rPr>
        <w:sym w:font="Wingdings" w:char="F0D8"/>
      </w:r>
      <w:r>
        <w:rPr>
          <w:rFonts w:ascii="Wingdings" w:hAnsi="Wingdings" w:cs="Wingdings"/>
          <w:sz w:val="20"/>
          <w:szCs w:val="20"/>
        </w:rPr>
        <w:t></w:t>
      </w:r>
      <w:r w:rsidR="00DB11B6">
        <w:rPr>
          <w:rFonts w:ascii="Arial" w:hAnsi="Arial" w:cs="Arial"/>
          <w:sz w:val="20"/>
          <w:szCs w:val="20"/>
        </w:rPr>
        <w:t>accueillir les candidats dans les meilleures conditions. Les salles d’examen proposées par les centres</w:t>
      </w:r>
      <w:r>
        <w:rPr>
          <w:rFonts w:ascii="Arial" w:hAnsi="Arial" w:cs="Arial"/>
          <w:sz w:val="20"/>
          <w:szCs w:val="20"/>
        </w:rPr>
        <w:t xml:space="preserve"> </w:t>
      </w:r>
      <w:r w:rsidR="00DB11B6">
        <w:rPr>
          <w:rFonts w:ascii="Arial" w:hAnsi="Arial" w:cs="Arial"/>
          <w:sz w:val="20"/>
          <w:szCs w:val="20"/>
        </w:rPr>
        <w:t>d’interrogation seront aménagées de façon à offrir les conditions matérielles nécessaires à la réalisation d’une</w:t>
      </w:r>
      <w:r>
        <w:rPr>
          <w:rFonts w:ascii="Arial" w:hAnsi="Arial" w:cs="Arial"/>
          <w:sz w:val="20"/>
          <w:szCs w:val="20"/>
        </w:rPr>
        <w:t xml:space="preserve"> </w:t>
      </w:r>
      <w:r w:rsidR="00DB11B6">
        <w:rPr>
          <w:rFonts w:ascii="Arial" w:hAnsi="Arial" w:cs="Arial"/>
          <w:sz w:val="20"/>
          <w:szCs w:val="20"/>
        </w:rPr>
        <w:t>simulation d’une situation de négociation-vente. Le matériel de base est un bureau muni d’outils de communication</w:t>
      </w:r>
      <w:r>
        <w:rPr>
          <w:rFonts w:ascii="Arial" w:hAnsi="Arial" w:cs="Arial"/>
          <w:sz w:val="20"/>
          <w:szCs w:val="20"/>
        </w:rPr>
        <w:t xml:space="preserve"> </w:t>
      </w:r>
      <w:r w:rsidR="00DB11B6">
        <w:rPr>
          <w:rFonts w:ascii="Arial" w:hAnsi="Arial" w:cs="Arial"/>
          <w:sz w:val="20"/>
          <w:szCs w:val="20"/>
        </w:rPr>
        <w:t>courants afin de donner la possibilité de réaliser la simulation en face à face ou par téléphone, dans un</w:t>
      </w:r>
      <w:r>
        <w:rPr>
          <w:rFonts w:ascii="Arial" w:hAnsi="Arial" w:cs="Arial"/>
          <w:sz w:val="20"/>
          <w:szCs w:val="20"/>
        </w:rPr>
        <w:t xml:space="preserve"> </w:t>
      </w:r>
      <w:r w:rsidR="00DB11B6">
        <w:rPr>
          <w:rFonts w:ascii="Arial" w:hAnsi="Arial" w:cs="Arial"/>
          <w:sz w:val="20"/>
          <w:szCs w:val="20"/>
        </w:rPr>
        <w:t>environnement professionnel réaliste,</w:t>
      </w:r>
    </w:p>
    <w:p w14:paraId="0A68F9FF" w14:textId="77777777" w:rsidR="00DB11B6" w:rsidRDefault="001D1AAE" w:rsidP="001D1AAE">
      <w:pPr>
        <w:autoSpaceDE w:val="0"/>
        <w:autoSpaceDN w:val="0"/>
        <w:adjustRightInd w:val="0"/>
        <w:spacing w:after="0" w:line="240" w:lineRule="auto"/>
        <w:jc w:val="both"/>
        <w:rPr>
          <w:rFonts w:ascii="Arial" w:hAnsi="Arial" w:cs="Arial"/>
          <w:sz w:val="20"/>
          <w:szCs w:val="20"/>
        </w:rPr>
      </w:pPr>
      <w:r>
        <w:rPr>
          <w:rFonts w:ascii="Wingdings" w:hAnsi="Wingdings" w:cs="Wingdings"/>
          <w:sz w:val="20"/>
          <w:szCs w:val="20"/>
        </w:rPr>
        <w:tab/>
      </w:r>
      <w:r>
        <w:rPr>
          <w:rFonts w:ascii="Wingdings" w:hAnsi="Wingdings" w:cs="Wingdings"/>
          <w:sz w:val="20"/>
          <w:szCs w:val="20"/>
        </w:rPr>
        <w:sym w:font="Wingdings" w:char="F0D8"/>
      </w:r>
      <w:r>
        <w:rPr>
          <w:rFonts w:ascii="Wingdings" w:hAnsi="Wingdings" w:cs="Wingdings"/>
          <w:sz w:val="20"/>
          <w:szCs w:val="20"/>
        </w:rPr>
        <w:t></w:t>
      </w:r>
      <w:r w:rsidR="00DB11B6">
        <w:rPr>
          <w:rFonts w:ascii="Arial" w:hAnsi="Arial" w:cs="Arial"/>
          <w:sz w:val="20"/>
          <w:szCs w:val="20"/>
        </w:rPr>
        <w:t>vérifier la présence de chaque commission d’interrogation,</w:t>
      </w:r>
    </w:p>
    <w:p w14:paraId="784B633B" w14:textId="77777777" w:rsidR="00DB11B6" w:rsidRDefault="001D1AAE" w:rsidP="001D1AAE">
      <w:pPr>
        <w:autoSpaceDE w:val="0"/>
        <w:autoSpaceDN w:val="0"/>
        <w:adjustRightInd w:val="0"/>
        <w:spacing w:after="0" w:line="240" w:lineRule="auto"/>
        <w:jc w:val="both"/>
        <w:rPr>
          <w:rFonts w:ascii="Arial" w:hAnsi="Arial" w:cs="Arial"/>
          <w:sz w:val="20"/>
          <w:szCs w:val="20"/>
        </w:rPr>
      </w:pPr>
      <w:r>
        <w:rPr>
          <w:rFonts w:ascii="Wingdings" w:hAnsi="Wingdings" w:cs="Wingdings"/>
          <w:sz w:val="20"/>
          <w:szCs w:val="20"/>
        </w:rPr>
        <w:tab/>
      </w:r>
      <w:r>
        <w:rPr>
          <w:rFonts w:ascii="Wingdings" w:hAnsi="Wingdings" w:cs="Wingdings"/>
          <w:sz w:val="20"/>
          <w:szCs w:val="20"/>
        </w:rPr>
        <w:sym w:font="Wingdings" w:char="F0D8"/>
      </w:r>
      <w:r>
        <w:rPr>
          <w:rFonts w:ascii="Wingdings" w:hAnsi="Wingdings" w:cs="Wingdings"/>
          <w:sz w:val="20"/>
          <w:szCs w:val="20"/>
        </w:rPr>
        <w:t></w:t>
      </w:r>
      <w:r w:rsidR="00DB11B6">
        <w:rPr>
          <w:rFonts w:ascii="Arial" w:hAnsi="Arial" w:cs="Arial"/>
          <w:sz w:val="20"/>
          <w:szCs w:val="20"/>
        </w:rPr>
        <w:t>mettre les dossiers des candidats à disposition des commissions d’interrogation,</w:t>
      </w:r>
    </w:p>
    <w:p w14:paraId="7F2AC617" w14:textId="77777777" w:rsidR="00DB11B6" w:rsidRDefault="001D1AAE" w:rsidP="001D1AAE">
      <w:pPr>
        <w:autoSpaceDE w:val="0"/>
        <w:autoSpaceDN w:val="0"/>
        <w:adjustRightInd w:val="0"/>
        <w:spacing w:after="0" w:line="240" w:lineRule="auto"/>
        <w:jc w:val="both"/>
        <w:rPr>
          <w:rFonts w:ascii="Arial" w:hAnsi="Arial" w:cs="Arial"/>
          <w:sz w:val="20"/>
          <w:szCs w:val="20"/>
        </w:rPr>
      </w:pPr>
      <w:r>
        <w:rPr>
          <w:rFonts w:ascii="Wingdings" w:hAnsi="Wingdings" w:cs="Wingdings"/>
          <w:sz w:val="20"/>
          <w:szCs w:val="20"/>
        </w:rPr>
        <w:tab/>
      </w:r>
      <w:r>
        <w:rPr>
          <w:rFonts w:ascii="Wingdings" w:hAnsi="Wingdings" w:cs="Wingdings"/>
          <w:sz w:val="20"/>
          <w:szCs w:val="20"/>
        </w:rPr>
        <w:sym w:font="Wingdings" w:char="F0D8"/>
      </w:r>
      <w:r>
        <w:rPr>
          <w:rFonts w:ascii="Wingdings" w:hAnsi="Wingdings" w:cs="Wingdings"/>
          <w:sz w:val="20"/>
          <w:szCs w:val="20"/>
        </w:rPr>
        <w:t></w:t>
      </w:r>
      <w:r w:rsidR="00DB11B6">
        <w:rPr>
          <w:rFonts w:ascii="Arial" w:hAnsi="Arial" w:cs="Arial"/>
          <w:sz w:val="20"/>
          <w:szCs w:val="20"/>
        </w:rPr>
        <w:t>prévoir une plage horaire pour permettre aux commissions de renseigner les documents de cadrage (en</w:t>
      </w:r>
      <w:r>
        <w:rPr>
          <w:rFonts w:ascii="Arial" w:hAnsi="Arial" w:cs="Arial"/>
          <w:sz w:val="20"/>
          <w:szCs w:val="20"/>
        </w:rPr>
        <w:t xml:space="preserve"> </w:t>
      </w:r>
      <w:r w:rsidR="00DB11B6">
        <w:rPr>
          <w:rFonts w:ascii="Arial" w:hAnsi="Arial" w:cs="Arial"/>
          <w:sz w:val="20"/>
          <w:szCs w:val="20"/>
        </w:rPr>
        <w:t>début de journée ou de ½ journée selon le calendrier de participation des professionnels),</w:t>
      </w:r>
    </w:p>
    <w:p w14:paraId="26FE63B5" w14:textId="77777777" w:rsidR="00DB11B6" w:rsidRDefault="001D1AAE" w:rsidP="001D1AAE">
      <w:pPr>
        <w:autoSpaceDE w:val="0"/>
        <w:autoSpaceDN w:val="0"/>
        <w:adjustRightInd w:val="0"/>
        <w:spacing w:after="0" w:line="240" w:lineRule="auto"/>
        <w:jc w:val="both"/>
        <w:rPr>
          <w:rFonts w:ascii="Arial" w:hAnsi="Arial" w:cs="Arial"/>
          <w:sz w:val="20"/>
          <w:szCs w:val="20"/>
        </w:rPr>
      </w:pPr>
      <w:r>
        <w:rPr>
          <w:rFonts w:ascii="Wingdings" w:hAnsi="Wingdings" w:cs="Wingdings"/>
          <w:sz w:val="20"/>
          <w:szCs w:val="20"/>
        </w:rPr>
        <w:tab/>
      </w:r>
      <w:r>
        <w:rPr>
          <w:rFonts w:ascii="Wingdings" w:hAnsi="Wingdings" w:cs="Wingdings"/>
          <w:sz w:val="20"/>
          <w:szCs w:val="20"/>
        </w:rPr>
        <w:sym w:font="Wingdings" w:char="F0D8"/>
      </w:r>
      <w:r>
        <w:rPr>
          <w:rFonts w:ascii="Wingdings" w:hAnsi="Wingdings" w:cs="Wingdings"/>
          <w:sz w:val="20"/>
          <w:szCs w:val="20"/>
        </w:rPr>
        <w:t></w:t>
      </w:r>
      <w:r w:rsidR="00DB11B6">
        <w:rPr>
          <w:rFonts w:ascii="Arial" w:hAnsi="Arial" w:cs="Arial"/>
          <w:sz w:val="20"/>
          <w:szCs w:val="20"/>
        </w:rPr>
        <w:t>aménager des salles surveillées pour permettre aux candidats de préparer l’épreuve,</w:t>
      </w:r>
    </w:p>
    <w:p w14:paraId="0843DA45" w14:textId="77777777" w:rsidR="00DB11B6" w:rsidRDefault="001D1AAE" w:rsidP="001D1AAE">
      <w:pPr>
        <w:autoSpaceDE w:val="0"/>
        <w:autoSpaceDN w:val="0"/>
        <w:adjustRightInd w:val="0"/>
        <w:spacing w:after="0" w:line="240" w:lineRule="auto"/>
        <w:jc w:val="both"/>
        <w:rPr>
          <w:rFonts w:ascii="Arial" w:hAnsi="Arial" w:cs="Arial"/>
          <w:sz w:val="20"/>
          <w:szCs w:val="20"/>
        </w:rPr>
      </w:pPr>
      <w:r>
        <w:rPr>
          <w:rFonts w:ascii="Wingdings" w:hAnsi="Wingdings" w:cs="Wingdings"/>
          <w:sz w:val="20"/>
          <w:szCs w:val="20"/>
        </w:rPr>
        <w:tab/>
      </w:r>
      <w:r>
        <w:rPr>
          <w:rFonts w:ascii="Wingdings" w:hAnsi="Wingdings" w:cs="Wingdings"/>
          <w:sz w:val="20"/>
          <w:szCs w:val="20"/>
        </w:rPr>
        <w:sym w:font="Wingdings" w:char="F0D8"/>
      </w:r>
      <w:r>
        <w:rPr>
          <w:rFonts w:ascii="Wingdings" w:hAnsi="Wingdings" w:cs="Wingdings"/>
          <w:sz w:val="20"/>
          <w:szCs w:val="20"/>
        </w:rPr>
        <w:t></w:t>
      </w:r>
      <w:r w:rsidR="00DB11B6">
        <w:rPr>
          <w:rFonts w:ascii="Arial" w:hAnsi="Arial" w:cs="Arial"/>
          <w:sz w:val="20"/>
          <w:szCs w:val="20"/>
        </w:rPr>
        <w:t>prévoir un temps d’harmonisation entre les différentes commissions en fin de journée.</w:t>
      </w:r>
    </w:p>
    <w:p w14:paraId="2E192F6E" w14:textId="77777777" w:rsidR="00DB11B6" w:rsidRDefault="00DB11B6" w:rsidP="001D1AAE">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 Consignes à donner à la commission d’interrogation :</w:t>
      </w:r>
    </w:p>
    <w:p w14:paraId="173D68CE" w14:textId="77777777" w:rsidR="00DB11B6" w:rsidRDefault="001D1AAE" w:rsidP="001D1AAE">
      <w:pPr>
        <w:autoSpaceDE w:val="0"/>
        <w:autoSpaceDN w:val="0"/>
        <w:adjustRightInd w:val="0"/>
        <w:spacing w:after="0" w:line="240" w:lineRule="auto"/>
        <w:jc w:val="both"/>
        <w:rPr>
          <w:rFonts w:ascii="Arial" w:hAnsi="Arial" w:cs="Arial"/>
          <w:sz w:val="20"/>
          <w:szCs w:val="20"/>
        </w:rPr>
      </w:pPr>
      <w:r>
        <w:rPr>
          <w:rFonts w:ascii="Wingdings" w:hAnsi="Wingdings" w:cs="Wingdings"/>
          <w:sz w:val="20"/>
          <w:szCs w:val="20"/>
        </w:rPr>
        <w:tab/>
      </w:r>
      <w:r>
        <w:rPr>
          <w:rFonts w:ascii="Wingdings" w:hAnsi="Wingdings" w:cs="Wingdings"/>
          <w:sz w:val="20"/>
          <w:szCs w:val="20"/>
        </w:rPr>
        <w:sym w:font="Wingdings" w:char="F0D8"/>
      </w:r>
      <w:r>
        <w:rPr>
          <w:rFonts w:ascii="Wingdings" w:hAnsi="Wingdings" w:cs="Wingdings"/>
          <w:sz w:val="20"/>
          <w:szCs w:val="20"/>
        </w:rPr>
        <w:t></w:t>
      </w:r>
      <w:r w:rsidR="00DB11B6">
        <w:rPr>
          <w:rFonts w:ascii="Arial" w:hAnsi="Arial" w:cs="Arial"/>
          <w:sz w:val="20"/>
          <w:szCs w:val="20"/>
        </w:rPr>
        <w:t>prendre connaissance des dossiers des candidats,</w:t>
      </w:r>
    </w:p>
    <w:p w14:paraId="29EA5225" w14:textId="77777777" w:rsidR="00DB11B6" w:rsidRDefault="001D1AAE" w:rsidP="001D1AAE">
      <w:pPr>
        <w:autoSpaceDE w:val="0"/>
        <w:autoSpaceDN w:val="0"/>
        <w:adjustRightInd w:val="0"/>
        <w:spacing w:after="0" w:line="240" w:lineRule="auto"/>
        <w:jc w:val="both"/>
        <w:rPr>
          <w:rFonts w:ascii="Arial" w:hAnsi="Arial" w:cs="Arial"/>
          <w:sz w:val="20"/>
          <w:szCs w:val="20"/>
        </w:rPr>
      </w:pPr>
      <w:r>
        <w:rPr>
          <w:rFonts w:ascii="Wingdings" w:hAnsi="Wingdings" w:cs="Wingdings"/>
          <w:sz w:val="20"/>
          <w:szCs w:val="20"/>
        </w:rPr>
        <w:tab/>
      </w:r>
      <w:r>
        <w:rPr>
          <w:rFonts w:ascii="Wingdings" w:hAnsi="Wingdings" w:cs="Wingdings"/>
          <w:sz w:val="20"/>
          <w:szCs w:val="20"/>
        </w:rPr>
        <w:sym w:font="Wingdings" w:char="F0D8"/>
      </w:r>
      <w:r>
        <w:rPr>
          <w:rFonts w:ascii="Wingdings" w:hAnsi="Wingdings" w:cs="Wingdings"/>
          <w:sz w:val="20"/>
          <w:szCs w:val="20"/>
        </w:rPr>
        <w:t></w:t>
      </w:r>
      <w:r w:rsidR="00DB11B6">
        <w:rPr>
          <w:rFonts w:ascii="Arial" w:hAnsi="Arial" w:cs="Arial"/>
          <w:sz w:val="20"/>
          <w:szCs w:val="20"/>
        </w:rPr>
        <w:t>concevoir, à partir du dossier, la situation de négociation-vente à proposer à chaque candidat : celle-ci ne devra</w:t>
      </w:r>
      <w:r>
        <w:rPr>
          <w:rFonts w:ascii="Arial" w:hAnsi="Arial" w:cs="Arial"/>
          <w:sz w:val="20"/>
          <w:szCs w:val="20"/>
        </w:rPr>
        <w:t xml:space="preserve"> </w:t>
      </w:r>
      <w:r w:rsidR="00DB11B6">
        <w:rPr>
          <w:rFonts w:ascii="Arial" w:hAnsi="Arial" w:cs="Arial"/>
          <w:sz w:val="20"/>
          <w:szCs w:val="20"/>
        </w:rPr>
        <w:t>pas s'écarter des produits proposés par ce dernier dans la mesure où le dossier est conforme à la réglementation</w:t>
      </w:r>
      <w:r>
        <w:rPr>
          <w:rFonts w:ascii="Arial" w:hAnsi="Arial" w:cs="Arial"/>
          <w:sz w:val="20"/>
          <w:szCs w:val="20"/>
        </w:rPr>
        <w:t xml:space="preserve"> </w:t>
      </w:r>
      <w:r w:rsidR="00DB11B6">
        <w:rPr>
          <w:rFonts w:ascii="Arial" w:hAnsi="Arial" w:cs="Arial"/>
          <w:sz w:val="20"/>
          <w:szCs w:val="20"/>
        </w:rPr>
        <w:t>(situations différenciées),</w:t>
      </w:r>
    </w:p>
    <w:p w14:paraId="1D5E2ED5" w14:textId="77777777" w:rsidR="00DB11B6" w:rsidRDefault="001D1AAE" w:rsidP="001D1AAE">
      <w:pPr>
        <w:autoSpaceDE w:val="0"/>
        <w:autoSpaceDN w:val="0"/>
        <w:adjustRightInd w:val="0"/>
        <w:spacing w:after="0" w:line="240" w:lineRule="auto"/>
        <w:jc w:val="both"/>
        <w:rPr>
          <w:rFonts w:ascii="Arial" w:hAnsi="Arial" w:cs="Arial"/>
          <w:sz w:val="20"/>
          <w:szCs w:val="20"/>
        </w:rPr>
      </w:pPr>
      <w:r>
        <w:rPr>
          <w:rFonts w:ascii="Wingdings" w:hAnsi="Wingdings" w:cs="Wingdings"/>
          <w:sz w:val="20"/>
          <w:szCs w:val="20"/>
        </w:rPr>
        <w:tab/>
      </w:r>
      <w:r>
        <w:rPr>
          <w:rFonts w:ascii="Wingdings" w:hAnsi="Wingdings" w:cs="Wingdings"/>
          <w:sz w:val="20"/>
          <w:szCs w:val="20"/>
        </w:rPr>
        <w:sym w:font="Wingdings" w:char="F0D8"/>
      </w:r>
      <w:r>
        <w:rPr>
          <w:rFonts w:ascii="Wingdings" w:hAnsi="Wingdings" w:cs="Wingdings"/>
          <w:sz w:val="20"/>
          <w:szCs w:val="20"/>
        </w:rPr>
        <w:t></w:t>
      </w:r>
      <w:r w:rsidR="00DB11B6">
        <w:rPr>
          <w:rFonts w:ascii="Arial" w:hAnsi="Arial" w:cs="Arial"/>
          <w:sz w:val="20"/>
          <w:szCs w:val="20"/>
        </w:rPr>
        <w:t>renseigner les documents de cadrage : examinateurs (</w:t>
      </w:r>
      <w:r w:rsidR="00DB11B6">
        <w:rPr>
          <w:rFonts w:ascii="Arial" w:hAnsi="Arial" w:cs="Arial"/>
          <w:b/>
          <w:bCs/>
          <w:sz w:val="20"/>
          <w:szCs w:val="20"/>
        </w:rPr>
        <w:t>annexe III1</w:t>
      </w:r>
      <w:r w:rsidR="00DB11B6">
        <w:rPr>
          <w:rFonts w:ascii="Arial" w:hAnsi="Arial" w:cs="Arial"/>
          <w:sz w:val="20"/>
          <w:szCs w:val="20"/>
        </w:rPr>
        <w:t>) et candidats (</w:t>
      </w:r>
      <w:r w:rsidR="00DB11B6">
        <w:rPr>
          <w:rFonts w:ascii="Arial" w:hAnsi="Arial" w:cs="Arial"/>
          <w:b/>
          <w:bCs/>
          <w:sz w:val="20"/>
          <w:szCs w:val="20"/>
        </w:rPr>
        <w:t>annexe III2</w:t>
      </w:r>
      <w:r w:rsidR="00DB11B6">
        <w:rPr>
          <w:rFonts w:ascii="Arial" w:hAnsi="Arial" w:cs="Arial"/>
          <w:sz w:val="20"/>
          <w:szCs w:val="20"/>
        </w:rPr>
        <w:t>),</w:t>
      </w:r>
    </w:p>
    <w:p w14:paraId="41376F9B" w14:textId="77777777" w:rsidR="00DB11B6" w:rsidRDefault="001D1AAE" w:rsidP="001D1AAE">
      <w:pPr>
        <w:autoSpaceDE w:val="0"/>
        <w:autoSpaceDN w:val="0"/>
        <w:adjustRightInd w:val="0"/>
        <w:spacing w:after="0" w:line="240" w:lineRule="auto"/>
        <w:jc w:val="both"/>
        <w:rPr>
          <w:rFonts w:ascii="Arial" w:hAnsi="Arial" w:cs="Arial"/>
          <w:sz w:val="20"/>
          <w:szCs w:val="20"/>
        </w:rPr>
      </w:pPr>
      <w:r>
        <w:rPr>
          <w:rFonts w:ascii="Wingdings" w:hAnsi="Wingdings" w:cs="Wingdings"/>
          <w:sz w:val="20"/>
          <w:szCs w:val="20"/>
        </w:rPr>
        <w:tab/>
      </w:r>
      <w:r>
        <w:rPr>
          <w:rFonts w:ascii="Wingdings" w:hAnsi="Wingdings" w:cs="Wingdings"/>
          <w:sz w:val="20"/>
          <w:szCs w:val="20"/>
        </w:rPr>
        <w:sym w:font="Wingdings" w:char="F0D8"/>
      </w:r>
      <w:r>
        <w:rPr>
          <w:rFonts w:ascii="Wingdings" w:hAnsi="Wingdings" w:cs="Wingdings"/>
          <w:sz w:val="20"/>
          <w:szCs w:val="20"/>
        </w:rPr>
        <w:t></w:t>
      </w:r>
      <w:r w:rsidR="00DB11B6">
        <w:rPr>
          <w:rFonts w:ascii="Arial" w:hAnsi="Arial" w:cs="Arial"/>
          <w:sz w:val="20"/>
          <w:szCs w:val="20"/>
        </w:rPr>
        <w:t>veiller au respect des durées de simulation (15 minutes maxi) et de l’entretien (15 minutes maxi),</w:t>
      </w:r>
    </w:p>
    <w:p w14:paraId="06C15911" w14:textId="77777777" w:rsidR="001D1AAE" w:rsidRDefault="001D1AAE" w:rsidP="001D1AAE">
      <w:pPr>
        <w:autoSpaceDE w:val="0"/>
        <w:autoSpaceDN w:val="0"/>
        <w:adjustRightInd w:val="0"/>
        <w:spacing w:after="0" w:line="240" w:lineRule="auto"/>
        <w:jc w:val="both"/>
        <w:rPr>
          <w:rFonts w:ascii="Arial" w:hAnsi="Arial" w:cs="Arial"/>
          <w:sz w:val="20"/>
          <w:szCs w:val="20"/>
        </w:rPr>
      </w:pPr>
      <w:r>
        <w:rPr>
          <w:rFonts w:ascii="Wingdings" w:hAnsi="Wingdings" w:cs="Wingdings"/>
          <w:sz w:val="20"/>
          <w:szCs w:val="20"/>
        </w:rPr>
        <w:tab/>
      </w:r>
      <w:r>
        <w:rPr>
          <w:rFonts w:ascii="Wingdings" w:hAnsi="Wingdings" w:cs="Wingdings"/>
          <w:sz w:val="20"/>
          <w:szCs w:val="20"/>
        </w:rPr>
        <w:sym w:font="Wingdings" w:char="F0D8"/>
      </w:r>
      <w:r>
        <w:rPr>
          <w:rFonts w:ascii="Wingdings" w:hAnsi="Wingdings" w:cs="Wingdings"/>
          <w:sz w:val="20"/>
          <w:szCs w:val="20"/>
        </w:rPr>
        <w:t></w:t>
      </w:r>
      <w:r w:rsidR="00DB11B6">
        <w:rPr>
          <w:rFonts w:ascii="Arial" w:hAnsi="Arial" w:cs="Arial"/>
          <w:sz w:val="20"/>
          <w:szCs w:val="20"/>
        </w:rPr>
        <w:t>laisser au candidat la possibilité d’utiliser durant la simulation les documents commerciaux et les supports</w:t>
      </w:r>
      <w:r>
        <w:rPr>
          <w:rFonts w:ascii="Arial" w:hAnsi="Arial" w:cs="Arial"/>
          <w:sz w:val="20"/>
          <w:szCs w:val="20"/>
        </w:rPr>
        <w:t xml:space="preserve"> </w:t>
      </w:r>
      <w:r w:rsidR="00DB11B6">
        <w:rPr>
          <w:rFonts w:ascii="Arial" w:hAnsi="Arial" w:cs="Arial"/>
          <w:sz w:val="20"/>
          <w:szCs w:val="20"/>
        </w:rPr>
        <w:t>professionnels en relation avec son dossier « produits - entreprises - marchés », dont il s’est muni pour mener à</w:t>
      </w:r>
      <w:r>
        <w:rPr>
          <w:rFonts w:ascii="Arial" w:hAnsi="Arial" w:cs="Arial"/>
          <w:sz w:val="20"/>
          <w:szCs w:val="20"/>
        </w:rPr>
        <w:t xml:space="preserve"> </w:t>
      </w:r>
      <w:r w:rsidR="00DB11B6">
        <w:rPr>
          <w:rFonts w:ascii="Arial" w:hAnsi="Arial" w:cs="Arial"/>
          <w:sz w:val="20"/>
          <w:szCs w:val="20"/>
        </w:rPr>
        <w:t>bien la simulation de la situation de négociation-vente proposée,</w:t>
      </w:r>
    </w:p>
    <w:p w14:paraId="428286CA" w14:textId="77777777" w:rsidR="0014316A" w:rsidRDefault="001D1AAE" w:rsidP="001D1AA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sym w:font="Wingdings" w:char="F0D8"/>
      </w:r>
      <w:r>
        <w:rPr>
          <w:rFonts w:ascii="Wingdings" w:hAnsi="Wingdings" w:cs="Wingdings"/>
          <w:sz w:val="20"/>
          <w:szCs w:val="20"/>
        </w:rPr>
        <w:t></w:t>
      </w:r>
      <w:r w:rsidR="00DB11B6">
        <w:rPr>
          <w:rFonts w:ascii="Arial" w:hAnsi="Arial" w:cs="Arial"/>
          <w:sz w:val="20"/>
          <w:szCs w:val="20"/>
        </w:rPr>
        <w:t xml:space="preserve">utiliser la grille figurant en </w:t>
      </w:r>
      <w:r w:rsidR="00DB11B6">
        <w:rPr>
          <w:rFonts w:ascii="Arial" w:hAnsi="Arial" w:cs="Arial"/>
          <w:b/>
          <w:bCs/>
          <w:sz w:val="20"/>
          <w:szCs w:val="20"/>
        </w:rPr>
        <w:t xml:space="preserve">annexe IV </w:t>
      </w:r>
      <w:r w:rsidR="00DB11B6">
        <w:rPr>
          <w:rFonts w:ascii="Arial" w:hAnsi="Arial" w:cs="Arial"/>
          <w:sz w:val="20"/>
          <w:szCs w:val="20"/>
        </w:rPr>
        <w:t>pour évaluer et noter la prestation du candidat.</w:t>
      </w:r>
    </w:p>
    <w:p w14:paraId="2479D444" w14:textId="77777777" w:rsidR="001D1AAE" w:rsidRDefault="001D1AAE" w:rsidP="001D1AAE">
      <w:pPr>
        <w:autoSpaceDE w:val="0"/>
        <w:autoSpaceDN w:val="0"/>
        <w:adjustRightInd w:val="0"/>
        <w:spacing w:after="0" w:line="240" w:lineRule="auto"/>
        <w:jc w:val="both"/>
      </w:pPr>
    </w:p>
    <w:p w14:paraId="70D10938" w14:textId="77777777" w:rsidR="00220F94" w:rsidRDefault="00220F94">
      <w:r>
        <w:br w:type="page"/>
      </w:r>
    </w:p>
    <w:p w14:paraId="1E5BA55A" w14:textId="77777777" w:rsidR="008550A9" w:rsidRDefault="008550A9" w:rsidP="001D1AAE">
      <w:pPr>
        <w:spacing w:after="0"/>
        <w:jc w:val="both"/>
      </w:pPr>
    </w:p>
    <w:p w14:paraId="3CE338D9" w14:textId="77777777" w:rsidR="001D1AAE" w:rsidRDefault="001D1AAE" w:rsidP="001D1AAE">
      <w:pPr>
        <w:autoSpaceDE w:val="0"/>
        <w:autoSpaceDN w:val="0"/>
        <w:adjustRightInd w:val="0"/>
        <w:spacing w:after="0" w:line="240" w:lineRule="auto"/>
        <w:jc w:val="both"/>
        <w:rPr>
          <w:rFonts w:ascii="Arial" w:hAnsi="Arial" w:cs="Arial"/>
          <w:b/>
          <w:bCs/>
          <w:i/>
          <w:iCs/>
        </w:rPr>
      </w:pPr>
      <w:r>
        <w:rPr>
          <w:rFonts w:ascii="Arial" w:hAnsi="Arial" w:cs="Arial"/>
          <w:b/>
          <w:bCs/>
          <w:i/>
          <w:iCs/>
        </w:rPr>
        <w:t xml:space="preserve">1. </w:t>
      </w:r>
      <w:r w:rsidRPr="001D1AAE">
        <w:rPr>
          <w:rFonts w:ascii="Arial" w:hAnsi="Arial" w:cs="Arial"/>
          <w:b/>
          <w:bCs/>
          <w:i/>
          <w:iCs/>
          <w:u w:val="single"/>
        </w:rPr>
        <w:t>Sous-épreuve E 31</w:t>
      </w:r>
      <w:r>
        <w:rPr>
          <w:rFonts w:ascii="Arial" w:hAnsi="Arial" w:cs="Arial"/>
          <w:b/>
          <w:bCs/>
          <w:i/>
          <w:iCs/>
        </w:rPr>
        <w:t xml:space="preserve"> – Evaluation de la formation en milieu professionnel : pratique de la prospection, de la négociation, du suivi et de la fidélisation de la clientèle (U31)</w:t>
      </w:r>
    </w:p>
    <w:p w14:paraId="7408BDC9" w14:textId="77777777" w:rsidR="001D1AAE" w:rsidRDefault="001D1AAE" w:rsidP="001D1AAE">
      <w:pPr>
        <w:autoSpaceDE w:val="0"/>
        <w:autoSpaceDN w:val="0"/>
        <w:adjustRightInd w:val="0"/>
        <w:spacing w:after="0" w:line="240" w:lineRule="auto"/>
        <w:jc w:val="both"/>
        <w:rPr>
          <w:rFonts w:ascii="Arial" w:hAnsi="Arial" w:cs="Arial"/>
          <w:b/>
          <w:bCs/>
          <w:i/>
          <w:iCs/>
        </w:rPr>
      </w:pPr>
    </w:p>
    <w:p w14:paraId="0E65C9E0" w14:textId="77777777" w:rsidR="001D1AAE" w:rsidRDefault="001D1AAE" w:rsidP="001D1AA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Cette sous-épreuve vise à apprécier l’acquisition et la maîtrise de compétences et d’attitudes professionnelles mises en œuvre en entreprise par la pratique de la prospection, de la négociation, du suivi et de la fidélisation de la clientèle (</w:t>
      </w:r>
      <w:r>
        <w:rPr>
          <w:rFonts w:ascii="Arial" w:hAnsi="Arial" w:cs="Arial"/>
          <w:b/>
          <w:bCs/>
          <w:sz w:val="20"/>
          <w:szCs w:val="20"/>
        </w:rPr>
        <w:t xml:space="preserve">annexe VII </w:t>
      </w:r>
      <w:r>
        <w:rPr>
          <w:rFonts w:ascii="Arial" w:hAnsi="Arial" w:cs="Arial"/>
          <w:sz w:val="20"/>
          <w:szCs w:val="20"/>
        </w:rPr>
        <w:t>: attestation relative à la formation en milieu professionnel).</w:t>
      </w:r>
    </w:p>
    <w:p w14:paraId="71FE419B" w14:textId="77777777" w:rsidR="001D1AAE" w:rsidRDefault="001D1AAE" w:rsidP="001D1AAE">
      <w:pPr>
        <w:autoSpaceDE w:val="0"/>
        <w:autoSpaceDN w:val="0"/>
        <w:adjustRightInd w:val="0"/>
        <w:spacing w:after="0" w:line="240" w:lineRule="auto"/>
        <w:jc w:val="both"/>
        <w:rPr>
          <w:rFonts w:ascii="Arial" w:hAnsi="Arial" w:cs="Arial"/>
          <w:sz w:val="20"/>
          <w:szCs w:val="20"/>
        </w:rPr>
      </w:pPr>
    </w:p>
    <w:p w14:paraId="4227D018" w14:textId="77777777" w:rsidR="001D1AAE" w:rsidRDefault="001D1AAE" w:rsidP="001D1AAE">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a) Candidats relevant de l’épreuve ponctuelle</w:t>
      </w:r>
    </w:p>
    <w:p w14:paraId="0C66FB12" w14:textId="77777777" w:rsidR="001D1AAE" w:rsidRDefault="001D1AAE" w:rsidP="001D1AAE">
      <w:pPr>
        <w:autoSpaceDE w:val="0"/>
        <w:autoSpaceDN w:val="0"/>
        <w:adjustRightInd w:val="0"/>
        <w:spacing w:after="0" w:line="240" w:lineRule="auto"/>
        <w:jc w:val="both"/>
        <w:rPr>
          <w:rFonts w:ascii="Arial" w:hAnsi="Arial" w:cs="Arial"/>
          <w:b/>
          <w:bCs/>
          <w:sz w:val="20"/>
          <w:szCs w:val="20"/>
        </w:rPr>
      </w:pPr>
    </w:p>
    <w:p w14:paraId="65BA868D" w14:textId="77777777" w:rsidR="001D1AAE" w:rsidRDefault="001D1AAE" w:rsidP="001D1AAE">
      <w:pPr>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 xml:space="preserve">- Forme de l’évaluation : </w:t>
      </w:r>
      <w:r>
        <w:rPr>
          <w:rFonts w:ascii="Arial" w:hAnsi="Arial" w:cs="Arial"/>
          <w:sz w:val="20"/>
          <w:szCs w:val="20"/>
        </w:rPr>
        <w:t>épreuve ponctuelle orale de 30 minutes (sans temps de préparation).</w:t>
      </w:r>
    </w:p>
    <w:p w14:paraId="3FC8C516" w14:textId="77777777" w:rsidR="001D1AAE" w:rsidRDefault="001D1AAE" w:rsidP="001D1AA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Cette épreuve consiste en un entretien sur la pratique professionnelle du candidat à partir d’un compte rendu réalisé par le candidat.</w:t>
      </w:r>
    </w:p>
    <w:p w14:paraId="143DAC1F" w14:textId="77777777" w:rsidR="008550A9" w:rsidRDefault="001D1AAE" w:rsidP="001D1AAE">
      <w:pPr>
        <w:spacing w:after="0"/>
        <w:jc w:val="both"/>
        <w:rPr>
          <w:rFonts w:ascii="Arial" w:hAnsi="Arial" w:cs="Arial"/>
          <w:sz w:val="20"/>
          <w:szCs w:val="20"/>
        </w:rPr>
      </w:pPr>
      <w:r>
        <w:rPr>
          <w:rFonts w:ascii="Arial" w:hAnsi="Arial" w:cs="Arial"/>
          <w:sz w:val="20"/>
          <w:szCs w:val="20"/>
        </w:rPr>
        <w:t>Les modalités d’organisation mises en place par chaque recteur sont à l’identique de celles de l’épreuve orale E2.</w:t>
      </w:r>
    </w:p>
    <w:p w14:paraId="1D00CD8C" w14:textId="77777777" w:rsidR="001D1AAE" w:rsidRPr="001D1AAE" w:rsidRDefault="001D1AAE" w:rsidP="001D1AAE">
      <w:pPr>
        <w:spacing w:after="0"/>
        <w:jc w:val="both"/>
        <w:rPr>
          <w:rFonts w:ascii="Arial" w:hAnsi="Arial" w:cs="Arial"/>
          <w:sz w:val="20"/>
          <w:szCs w:val="20"/>
        </w:rPr>
      </w:pPr>
      <w:r w:rsidRPr="001D1AAE">
        <w:rPr>
          <w:rFonts w:ascii="Arial" w:hAnsi="Arial" w:cs="Arial"/>
          <w:b/>
          <w:bCs/>
          <w:sz w:val="20"/>
          <w:szCs w:val="20"/>
        </w:rPr>
        <w:t xml:space="preserve">- Traitement des dossiers </w:t>
      </w:r>
      <w:r w:rsidRPr="001D1AAE">
        <w:rPr>
          <w:rFonts w:ascii="Arial" w:hAnsi="Arial" w:cs="Arial"/>
          <w:sz w:val="20"/>
          <w:szCs w:val="20"/>
        </w:rPr>
        <w:t>(le compte rendu ne fait pas l’objet d’une évaluation) : il est obligatoire que soit</w:t>
      </w:r>
      <w:r>
        <w:rPr>
          <w:rFonts w:ascii="Arial" w:hAnsi="Arial" w:cs="Arial"/>
          <w:sz w:val="20"/>
          <w:szCs w:val="20"/>
        </w:rPr>
        <w:t xml:space="preserve"> </w:t>
      </w:r>
      <w:r w:rsidRPr="001D1AAE">
        <w:rPr>
          <w:rFonts w:ascii="Arial" w:hAnsi="Arial" w:cs="Arial"/>
          <w:sz w:val="20"/>
          <w:szCs w:val="20"/>
        </w:rPr>
        <w:t>vérifiée la conformité à la réglementation des périodes de formation en entreprise ou de l’activité salariée des</w:t>
      </w:r>
      <w:r>
        <w:rPr>
          <w:rFonts w:ascii="Arial" w:hAnsi="Arial" w:cs="Arial"/>
          <w:sz w:val="20"/>
          <w:szCs w:val="20"/>
        </w:rPr>
        <w:t xml:space="preserve"> </w:t>
      </w:r>
      <w:r w:rsidRPr="001D1AAE">
        <w:rPr>
          <w:rFonts w:ascii="Arial" w:hAnsi="Arial" w:cs="Arial"/>
          <w:sz w:val="20"/>
          <w:szCs w:val="20"/>
        </w:rPr>
        <w:t>candidats. Afin de procéder à l’identification des dossiers absents ou non conformes, une commission académique</w:t>
      </w:r>
      <w:r>
        <w:rPr>
          <w:rFonts w:ascii="Arial" w:hAnsi="Arial" w:cs="Arial"/>
          <w:sz w:val="20"/>
          <w:szCs w:val="20"/>
        </w:rPr>
        <w:t xml:space="preserve"> </w:t>
      </w:r>
      <w:r w:rsidRPr="001D1AAE">
        <w:rPr>
          <w:rFonts w:ascii="Arial" w:hAnsi="Arial" w:cs="Arial"/>
          <w:sz w:val="20"/>
          <w:szCs w:val="20"/>
        </w:rPr>
        <w:t>est mise en place, selon les modalités que vous jugerez les plus appropriées, avant l’épreuve, sous la</w:t>
      </w:r>
      <w:r>
        <w:rPr>
          <w:rFonts w:ascii="Arial" w:hAnsi="Arial" w:cs="Arial"/>
          <w:sz w:val="20"/>
          <w:szCs w:val="20"/>
        </w:rPr>
        <w:t xml:space="preserve"> </w:t>
      </w:r>
      <w:r w:rsidRPr="001D1AAE">
        <w:rPr>
          <w:rFonts w:ascii="Arial" w:hAnsi="Arial" w:cs="Arial"/>
          <w:sz w:val="20"/>
          <w:szCs w:val="20"/>
        </w:rPr>
        <w:t>responsabilité de l’IEN de la spécialité et réunissant les responsables des commissions d’interrogation désignés</w:t>
      </w:r>
      <w:r>
        <w:rPr>
          <w:rFonts w:ascii="Arial" w:hAnsi="Arial" w:cs="Arial"/>
          <w:sz w:val="20"/>
          <w:szCs w:val="20"/>
        </w:rPr>
        <w:t xml:space="preserve"> </w:t>
      </w:r>
      <w:r w:rsidRPr="001D1AAE">
        <w:rPr>
          <w:rFonts w:ascii="Arial" w:hAnsi="Arial" w:cs="Arial"/>
          <w:sz w:val="20"/>
          <w:szCs w:val="20"/>
        </w:rPr>
        <w:t>par ce dernier. Les décisions prises font l’objet d’une notification à destination de la division des examens et</w:t>
      </w:r>
      <w:r>
        <w:rPr>
          <w:rFonts w:ascii="Arial" w:hAnsi="Arial" w:cs="Arial"/>
          <w:sz w:val="20"/>
          <w:szCs w:val="20"/>
        </w:rPr>
        <w:t xml:space="preserve"> </w:t>
      </w:r>
      <w:r w:rsidRPr="001D1AAE">
        <w:rPr>
          <w:rFonts w:ascii="Arial" w:hAnsi="Arial" w:cs="Arial"/>
          <w:sz w:val="20"/>
          <w:szCs w:val="20"/>
        </w:rPr>
        <w:t>concours, des responsables des centres d’interrogation, des commissions d’interrogation et du jury.</w:t>
      </w:r>
    </w:p>
    <w:p w14:paraId="42DA34BF" w14:textId="77777777" w:rsidR="001D1AAE" w:rsidRPr="001D1AAE" w:rsidRDefault="001D1AAE" w:rsidP="001D1AAE">
      <w:pPr>
        <w:spacing w:after="0"/>
        <w:jc w:val="both"/>
        <w:rPr>
          <w:rFonts w:ascii="Arial" w:hAnsi="Arial" w:cs="Arial"/>
          <w:sz w:val="20"/>
          <w:szCs w:val="20"/>
        </w:rPr>
      </w:pPr>
      <w:r>
        <w:rPr>
          <w:rFonts w:ascii="Arial" w:hAnsi="Arial" w:cs="Arial"/>
          <w:sz w:val="20"/>
          <w:szCs w:val="20"/>
        </w:rPr>
        <w:tab/>
      </w:r>
      <w:r>
        <w:rPr>
          <w:rFonts w:ascii="Arial" w:hAnsi="Arial" w:cs="Arial"/>
          <w:sz w:val="20"/>
          <w:szCs w:val="20"/>
        </w:rPr>
        <w:sym w:font="Wingdings" w:char="F0D8"/>
      </w:r>
      <w:r>
        <w:rPr>
          <w:rFonts w:ascii="Arial" w:hAnsi="Arial" w:cs="Arial"/>
          <w:sz w:val="20"/>
          <w:szCs w:val="20"/>
        </w:rPr>
        <w:t xml:space="preserve"> </w:t>
      </w:r>
      <w:r w:rsidRPr="001D1AAE">
        <w:rPr>
          <w:rFonts w:ascii="Arial" w:hAnsi="Arial" w:cs="Arial"/>
          <w:b/>
          <w:bCs/>
          <w:i/>
          <w:iCs/>
          <w:sz w:val="20"/>
          <w:szCs w:val="20"/>
        </w:rPr>
        <w:t xml:space="preserve">dossiers absents ou non conformes </w:t>
      </w:r>
      <w:r w:rsidRPr="001D1AAE">
        <w:rPr>
          <w:rFonts w:ascii="Arial" w:hAnsi="Arial" w:cs="Arial"/>
          <w:sz w:val="20"/>
          <w:szCs w:val="20"/>
        </w:rPr>
        <w:t>(absences d’attestation, durée insuffisante sans dérogation, types</w:t>
      </w:r>
      <w:r>
        <w:rPr>
          <w:rFonts w:ascii="Arial" w:hAnsi="Arial" w:cs="Arial"/>
          <w:sz w:val="20"/>
          <w:szCs w:val="20"/>
        </w:rPr>
        <w:t xml:space="preserve"> </w:t>
      </w:r>
      <w:r w:rsidRPr="001D1AAE">
        <w:rPr>
          <w:rFonts w:ascii="Arial" w:hAnsi="Arial" w:cs="Arial"/>
          <w:sz w:val="20"/>
          <w:szCs w:val="20"/>
        </w:rPr>
        <w:t>d’activités sans relation avec la nature du diplôme) : l’épreuve E3 ne peut donner lieu à notation et le diplôme ne</w:t>
      </w:r>
      <w:r>
        <w:rPr>
          <w:rFonts w:ascii="Arial" w:hAnsi="Arial" w:cs="Arial"/>
          <w:sz w:val="20"/>
          <w:szCs w:val="20"/>
        </w:rPr>
        <w:t xml:space="preserve"> </w:t>
      </w:r>
      <w:r w:rsidRPr="001D1AAE">
        <w:rPr>
          <w:rFonts w:ascii="Arial" w:hAnsi="Arial" w:cs="Arial"/>
          <w:sz w:val="20"/>
          <w:szCs w:val="20"/>
        </w:rPr>
        <w:t>peut être délivré. Le candidat n’est pas interrogé. Il est informé par courrier qu’il ne pourra pas être évalué par la</w:t>
      </w:r>
      <w:r>
        <w:rPr>
          <w:rFonts w:ascii="Arial" w:hAnsi="Arial" w:cs="Arial"/>
          <w:sz w:val="20"/>
          <w:szCs w:val="20"/>
        </w:rPr>
        <w:t xml:space="preserve"> </w:t>
      </w:r>
      <w:r w:rsidRPr="001D1AAE">
        <w:rPr>
          <w:rFonts w:ascii="Arial" w:hAnsi="Arial" w:cs="Arial"/>
          <w:sz w:val="20"/>
          <w:szCs w:val="20"/>
        </w:rPr>
        <w:t>commission d’interrogation s’il se présente sans dossier le jour de l’interrogation.</w:t>
      </w:r>
    </w:p>
    <w:p w14:paraId="482668C4" w14:textId="77777777" w:rsidR="001D1AAE" w:rsidRDefault="001D1AAE" w:rsidP="0041543D">
      <w:pPr>
        <w:spacing w:after="0"/>
        <w:jc w:val="both"/>
        <w:rPr>
          <w:rFonts w:ascii="Arial" w:hAnsi="Arial" w:cs="Arial"/>
          <w:sz w:val="20"/>
          <w:szCs w:val="20"/>
        </w:rPr>
      </w:pPr>
      <w:r>
        <w:rPr>
          <w:rFonts w:ascii="Arial" w:hAnsi="Arial" w:cs="Arial"/>
          <w:sz w:val="20"/>
          <w:szCs w:val="20"/>
        </w:rPr>
        <w:tab/>
      </w:r>
      <w:r>
        <w:rPr>
          <w:rFonts w:ascii="Arial" w:hAnsi="Arial" w:cs="Arial"/>
          <w:sz w:val="20"/>
          <w:szCs w:val="20"/>
        </w:rPr>
        <w:sym w:font="Wingdings" w:char="F0D8"/>
      </w:r>
      <w:r>
        <w:rPr>
          <w:rFonts w:ascii="Arial" w:hAnsi="Arial" w:cs="Arial"/>
          <w:sz w:val="20"/>
          <w:szCs w:val="20"/>
        </w:rPr>
        <w:t xml:space="preserve"> </w:t>
      </w:r>
      <w:r w:rsidRPr="001D1AAE">
        <w:rPr>
          <w:rFonts w:ascii="Arial" w:hAnsi="Arial" w:cs="Arial"/>
          <w:b/>
          <w:bCs/>
          <w:i/>
          <w:iCs/>
          <w:sz w:val="20"/>
          <w:szCs w:val="20"/>
        </w:rPr>
        <w:t xml:space="preserve">dossiers incomplets </w:t>
      </w:r>
      <w:r w:rsidRPr="001D1AAE">
        <w:rPr>
          <w:rFonts w:ascii="Arial" w:hAnsi="Arial" w:cs="Arial"/>
          <w:sz w:val="20"/>
          <w:szCs w:val="20"/>
        </w:rPr>
        <w:t>: le candidat est interrogé et une note lui est attribuée. Toutefois, la commission</w:t>
      </w:r>
      <w:r>
        <w:rPr>
          <w:rFonts w:ascii="Arial" w:hAnsi="Arial" w:cs="Arial"/>
          <w:sz w:val="20"/>
          <w:szCs w:val="20"/>
        </w:rPr>
        <w:t xml:space="preserve"> </w:t>
      </w:r>
      <w:r w:rsidRPr="001D1AAE">
        <w:rPr>
          <w:rFonts w:ascii="Arial" w:hAnsi="Arial" w:cs="Arial"/>
          <w:sz w:val="20"/>
          <w:szCs w:val="20"/>
        </w:rPr>
        <w:t>d’interrogation appliquera une pénalisation prévue sur la grille d’évaluation (</w:t>
      </w:r>
      <w:r w:rsidRPr="001D1AAE">
        <w:rPr>
          <w:rFonts w:ascii="Arial" w:hAnsi="Arial" w:cs="Arial"/>
          <w:b/>
          <w:bCs/>
          <w:sz w:val="20"/>
          <w:szCs w:val="20"/>
        </w:rPr>
        <w:t>annexe VI</w:t>
      </w:r>
      <w:r w:rsidRPr="001D1AAE">
        <w:rPr>
          <w:rFonts w:ascii="Arial" w:hAnsi="Arial" w:cs="Arial"/>
          <w:sz w:val="20"/>
          <w:szCs w:val="20"/>
        </w:rPr>
        <w:t>).</w:t>
      </w:r>
    </w:p>
    <w:p w14:paraId="048DF7D4" w14:textId="77777777" w:rsidR="001D1AAE" w:rsidRDefault="001D1AAE" w:rsidP="0041543D">
      <w:pPr>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 xml:space="preserve">- Déroulement de l’épreuve </w:t>
      </w:r>
      <w:r>
        <w:rPr>
          <w:rFonts w:ascii="Arial" w:hAnsi="Arial" w:cs="Arial"/>
          <w:sz w:val="20"/>
          <w:szCs w:val="20"/>
        </w:rPr>
        <w:t>: elle se déroule en deux phases successives :</w:t>
      </w:r>
    </w:p>
    <w:p w14:paraId="55694493" w14:textId="77777777" w:rsidR="001D1AAE" w:rsidRDefault="001D1AAE" w:rsidP="0041543D">
      <w:pPr>
        <w:autoSpaceDE w:val="0"/>
        <w:autoSpaceDN w:val="0"/>
        <w:adjustRightInd w:val="0"/>
        <w:spacing w:after="0" w:line="240" w:lineRule="auto"/>
        <w:jc w:val="both"/>
        <w:rPr>
          <w:rFonts w:ascii="Arial" w:hAnsi="Arial" w:cs="Arial"/>
          <w:sz w:val="20"/>
          <w:szCs w:val="20"/>
        </w:rPr>
      </w:pPr>
      <w:r>
        <w:rPr>
          <w:rFonts w:ascii="Wingdings" w:hAnsi="Wingdings" w:cs="Wingdings"/>
          <w:sz w:val="20"/>
          <w:szCs w:val="20"/>
        </w:rPr>
        <w:tab/>
      </w:r>
      <w:r>
        <w:rPr>
          <w:rFonts w:ascii="Wingdings" w:hAnsi="Wingdings" w:cs="Wingdings"/>
          <w:sz w:val="20"/>
          <w:szCs w:val="20"/>
        </w:rPr>
        <w:sym w:font="Wingdings" w:char="F0D8"/>
      </w:r>
      <w:r>
        <w:rPr>
          <w:rFonts w:ascii="Wingdings" w:hAnsi="Wingdings" w:cs="Wingdings"/>
          <w:sz w:val="20"/>
          <w:szCs w:val="20"/>
        </w:rPr>
        <w:t></w:t>
      </w:r>
      <w:r>
        <w:rPr>
          <w:rFonts w:ascii="Arial" w:hAnsi="Arial" w:cs="Arial"/>
          <w:sz w:val="20"/>
          <w:szCs w:val="20"/>
        </w:rPr>
        <w:t>exposé de 10 minutes par le candidat d’une activité de prospection, de négociation ou de suivi et de fidélisation de la clientèle,</w:t>
      </w:r>
    </w:p>
    <w:p w14:paraId="42789CF6" w14:textId="77777777" w:rsidR="001D1AAE" w:rsidRDefault="001D1AAE" w:rsidP="0041543D">
      <w:pPr>
        <w:autoSpaceDE w:val="0"/>
        <w:autoSpaceDN w:val="0"/>
        <w:adjustRightInd w:val="0"/>
        <w:spacing w:after="0" w:line="240" w:lineRule="auto"/>
        <w:jc w:val="both"/>
        <w:rPr>
          <w:rFonts w:ascii="Arial" w:hAnsi="Arial" w:cs="Arial"/>
          <w:sz w:val="20"/>
          <w:szCs w:val="20"/>
        </w:rPr>
      </w:pPr>
      <w:r>
        <w:rPr>
          <w:rFonts w:ascii="Wingdings" w:hAnsi="Wingdings" w:cs="Wingdings"/>
          <w:sz w:val="20"/>
          <w:szCs w:val="20"/>
        </w:rPr>
        <w:tab/>
      </w:r>
      <w:r>
        <w:rPr>
          <w:rFonts w:ascii="Wingdings" w:hAnsi="Wingdings" w:cs="Wingdings"/>
          <w:sz w:val="20"/>
          <w:szCs w:val="20"/>
        </w:rPr>
        <w:sym w:font="Wingdings" w:char="F0D8"/>
      </w:r>
      <w:r>
        <w:rPr>
          <w:rFonts w:ascii="Wingdings" w:hAnsi="Wingdings" w:cs="Wingdings"/>
          <w:sz w:val="20"/>
          <w:szCs w:val="20"/>
        </w:rPr>
        <w:t></w:t>
      </w:r>
      <w:r>
        <w:rPr>
          <w:rFonts w:ascii="Arial" w:hAnsi="Arial" w:cs="Arial"/>
          <w:sz w:val="20"/>
          <w:szCs w:val="20"/>
        </w:rPr>
        <w:t>entretien de 20 minutes avec la commission d’interrogation dont les membres sont nommés selon les modalités indiquées pour l’épreuve E2.</w:t>
      </w:r>
    </w:p>
    <w:p w14:paraId="282A4FE0" w14:textId="77777777" w:rsidR="001D1AAE" w:rsidRDefault="001D1AAE" w:rsidP="0041543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Les commissions évaluent et notent les prestations des candidats à partir de la grille en </w:t>
      </w:r>
      <w:r>
        <w:rPr>
          <w:rFonts w:ascii="Arial" w:hAnsi="Arial" w:cs="Arial"/>
          <w:b/>
          <w:bCs/>
          <w:sz w:val="20"/>
          <w:szCs w:val="20"/>
        </w:rPr>
        <w:t>annexe VI</w:t>
      </w:r>
      <w:r>
        <w:rPr>
          <w:rFonts w:ascii="Arial" w:hAnsi="Arial" w:cs="Arial"/>
          <w:sz w:val="20"/>
          <w:szCs w:val="20"/>
        </w:rPr>
        <w:t>.</w:t>
      </w:r>
    </w:p>
    <w:p w14:paraId="7A471B4A" w14:textId="77777777" w:rsidR="001D1AAE" w:rsidRDefault="001D1AAE" w:rsidP="0041543D">
      <w:pPr>
        <w:autoSpaceDE w:val="0"/>
        <w:autoSpaceDN w:val="0"/>
        <w:adjustRightInd w:val="0"/>
        <w:spacing w:after="0" w:line="240" w:lineRule="auto"/>
        <w:jc w:val="both"/>
        <w:rPr>
          <w:rFonts w:ascii="Arial" w:hAnsi="Arial" w:cs="Arial"/>
          <w:b/>
          <w:bCs/>
          <w:sz w:val="20"/>
          <w:szCs w:val="20"/>
        </w:rPr>
      </w:pPr>
      <w:r>
        <w:rPr>
          <w:rFonts w:ascii="Arial" w:hAnsi="Arial" w:cs="Arial"/>
          <w:sz w:val="20"/>
          <w:szCs w:val="20"/>
        </w:rPr>
        <w:t xml:space="preserve">- </w:t>
      </w:r>
      <w:r>
        <w:rPr>
          <w:rFonts w:ascii="Arial" w:hAnsi="Arial" w:cs="Arial"/>
          <w:b/>
          <w:bCs/>
          <w:sz w:val="20"/>
          <w:szCs w:val="20"/>
        </w:rPr>
        <w:t>Consignes pour les responsables de centre d’interrogation :</w:t>
      </w:r>
    </w:p>
    <w:p w14:paraId="14EEDAB3" w14:textId="77777777" w:rsidR="001D1AAE" w:rsidRDefault="0041543D" w:rsidP="0041543D">
      <w:pPr>
        <w:autoSpaceDE w:val="0"/>
        <w:autoSpaceDN w:val="0"/>
        <w:adjustRightInd w:val="0"/>
        <w:spacing w:after="0" w:line="240" w:lineRule="auto"/>
        <w:jc w:val="both"/>
        <w:rPr>
          <w:rFonts w:ascii="Arial" w:hAnsi="Arial" w:cs="Arial"/>
          <w:sz w:val="20"/>
          <w:szCs w:val="20"/>
        </w:rPr>
      </w:pPr>
      <w:r>
        <w:rPr>
          <w:rFonts w:ascii="Wingdings" w:hAnsi="Wingdings" w:cs="Wingdings"/>
          <w:sz w:val="20"/>
          <w:szCs w:val="20"/>
        </w:rPr>
        <w:tab/>
      </w:r>
      <w:r>
        <w:rPr>
          <w:rFonts w:ascii="Wingdings" w:hAnsi="Wingdings" w:cs="Wingdings"/>
          <w:sz w:val="20"/>
          <w:szCs w:val="20"/>
        </w:rPr>
        <w:sym w:font="Wingdings" w:char="F0D8"/>
      </w:r>
      <w:r>
        <w:rPr>
          <w:rFonts w:ascii="Wingdings" w:hAnsi="Wingdings" w:cs="Wingdings"/>
          <w:sz w:val="20"/>
          <w:szCs w:val="20"/>
        </w:rPr>
        <w:t></w:t>
      </w:r>
      <w:r w:rsidR="001D1AAE">
        <w:rPr>
          <w:rFonts w:ascii="Arial" w:hAnsi="Arial" w:cs="Arial"/>
          <w:sz w:val="20"/>
          <w:szCs w:val="20"/>
        </w:rPr>
        <w:t>vérifier la présence de chaque commission d’interrogation,</w:t>
      </w:r>
    </w:p>
    <w:p w14:paraId="2A48BF66" w14:textId="77777777" w:rsidR="001D1AAE" w:rsidRDefault="0041543D" w:rsidP="0041543D">
      <w:pPr>
        <w:autoSpaceDE w:val="0"/>
        <w:autoSpaceDN w:val="0"/>
        <w:adjustRightInd w:val="0"/>
        <w:spacing w:after="0" w:line="240" w:lineRule="auto"/>
        <w:jc w:val="both"/>
        <w:rPr>
          <w:rFonts w:ascii="Arial" w:hAnsi="Arial" w:cs="Arial"/>
          <w:sz w:val="20"/>
          <w:szCs w:val="20"/>
        </w:rPr>
      </w:pPr>
      <w:r>
        <w:rPr>
          <w:rFonts w:ascii="Wingdings" w:hAnsi="Wingdings" w:cs="Wingdings"/>
          <w:sz w:val="20"/>
          <w:szCs w:val="20"/>
        </w:rPr>
        <w:tab/>
      </w:r>
      <w:r>
        <w:rPr>
          <w:rFonts w:ascii="Wingdings" w:hAnsi="Wingdings" w:cs="Wingdings"/>
          <w:sz w:val="20"/>
          <w:szCs w:val="20"/>
        </w:rPr>
        <w:sym w:font="Wingdings" w:char="F0D8"/>
      </w:r>
      <w:r>
        <w:rPr>
          <w:rFonts w:ascii="Wingdings" w:hAnsi="Wingdings" w:cs="Wingdings"/>
          <w:sz w:val="20"/>
          <w:szCs w:val="20"/>
        </w:rPr>
        <w:t></w:t>
      </w:r>
      <w:r w:rsidR="001D1AAE">
        <w:rPr>
          <w:rFonts w:ascii="Arial" w:hAnsi="Arial" w:cs="Arial"/>
          <w:sz w:val="20"/>
          <w:szCs w:val="20"/>
        </w:rPr>
        <w:t>mettre les dossiers des candidats à disposition des commissions d’interrogation,</w:t>
      </w:r>
    </w:p>
    <w:p w14:paraId="43E372A3" w14:textId="77777777" w:rsidR="001D1AAE" w:rsidRDefault="0041543D" w:rsidP="0041543D">
      <w:pPr>
        <w:autoSpaceDE w:val="0"/>
        <w:autoSpaceDN w:val="0"/>
        <w:adjustRightInd w:val="0"/>
        <w:spacing w:after="0" w:line="240" w:lineRule="auto"/>
        <w:jc w:val="both"/>
        <w:rPr>
          <w:rFonts w:ascii="Arial" w:hAnsi="Arial" w:cs="Arial"/>
          <w:sz w:val="20"/>
          <w:szCs w:val="20"/>
        </w:rPr>
      </w:pPr>
      <w:r>
        <w:rPr>
          <w:rFonts w:ascii="Wingdings" w:hAnsi="Wingdings" w:cs="Wingdings"/>
          <w:sz w:val="20"/>
          <w:szCs w:val="20"/>
        </w:rPr>
        <w:tab/>
      </w:r>
      <w:r>
        <w:rPr>
          <w:rFonts w:ascii="Wingdings" w:hAnsi="Wingdings" w:cs="Wingdings"/>
          <w:sz w:val="20"/>
          <w:szCs w:val="20"/>
        </w:rPr>
        <w:sym w:font="Wingdings" w:char="F0D8"/>
      </w:r>
      <w:r>
        <w:rPr>
          <w:rFonts w:ascii="Wingdings" w:hAnsi="Wingdings" w:cs="Wingdings"/>
          <w:sz w:val="20"/>
          <w:szCs w:val="20"/>
        </w:rPr>
        <w:t></w:t>
      </w:r>
      <w:r w:rsidR="001D1AAE">
        <w:rPr>
          <w:rFonts w:ascii="Arial" w:hAnsi="Arial" w:cs="Arial"/>
          <w:sz w:val="20"/>
          <w:szCs w:val="20"/>
        </w:rPr>
        <w:t>prévoir une plage horaire pour permettre aux commissions d’étudier les dossiers (en début de journée ou</w:t>
      </w:r>
      <w:r>
        <w:rPr>
          <w:rFonts w:ascii="Arial" w:hAnsi="Arial" w:cs="Arial"/>
          <w:sz w:val="20"/>
          <w:szCs w:val="20"/>
        </w:rPr>
        <w:t xml:space="preserve"> </w:t>
      </w:r>
      <w:r w:rsidR="001D1AAE">
        <w:rPr>
          <w:rFonts w:ascii="Arial" w:hAnsi="Arial" w:cs="Arial"/>
          <w:sz w:val="20"/>
          <w:szCs w:val="20"/>
        </w:rPr>
        <w:t>de ½ journée selon le calendrier de participation des professionnels),</w:t>
      </w:r>
    </w:p>
    <w:p w14:paraId="07B1B51B" w14:textId="77777777" w:rsidR="001D1AAE" w:rsidRDefault="0041543D" w:rsidP="0041543D">
      <w:pPr>
        <w:autoSpaceDE w:val="0"/>
        <w:autoSpaceDN w:val="0"/>
        <w:adjustRightInd w:val="0"/>
        <w:spacing w:after="0" w:line="240" w:lineRule="auto"/>
        <w:jc w:val="both"/>
        <w:rPr>
          <w:rFonts w:ascii="Arial" w:hAnsi="Arial" w:cs="Arial"/>
          <w:sz w:val="20"/>
          <w:szCs w:val="20"/>
        </w:rPr>
      </w:pPr>
      <w:r>
        <w:rPr>
          <w:rFonts w:ascii="Wingdings" w:hAnsi="Wingdings" w:cs="Wingdings"/>
          <w:sz w:val="20"/>
          <w:szCs w:val="20"/>
        </w:rPr>
        <w:tab/>
      </w:r>
      <w:r>
        <w:rPr>
          <w:rFonts w:ascii="Wingdings" w:hAnsi="Wingdings" w:cs="Wingdings"/>
          <w:sz w:val="20"/>
          <w:szCs w:val="20"/>
        </w:rPr>
        <w:sym w:font="Wingdings" w:char="F0D8"/>
      </w:r>
      <w:r>
        <w:rPr>
          <w:rFonts w:ascii="Wingdings" w:hAnsi="Wingdings" w:cs="Wingdings"/>
          <w:sz w:val="20"/>
          <w:szCs w:val="20"/>
        </w:rPr>
        <w:t></w:t>
      </w:r>
      <w:r w:rsidR="001D1AAE">
        <w:rPr>
          <w:rFonts w:ascii="Arial" w:hAnsi="Arial" w:cs="Arial"/>
          <w:sz w:val="20"/>
          <w:szCs w:val="20"/>
        </w:rPr>
        <w:t>prévoir un temps d’harmonisation entre les différentes commissions en fin de journée.</w:t>
      </w:r>
    </w:p>
    <w:p w14:paraId="477D70C6" w14:textId="77777777" w:rsidR="001D1AAE" w:rsidRDefault="001D1AAE" w:rsidP="0041543D">
      <w:pPr>
        <w:autoSpaceDE w:val="0"/>
        <w:autoSpaceDN w:val="0"/>
        <w:adjustRightInd w:val="0"/>
        <w:spacing w:after="0" w:line="240" w:lineRule="auto"/>
        <w:jc w:val="both"/>
        <w:rPr>
          <w:rFonts w:ascii="Arial" w:hAnsi="Arial" w:cs="Arial"/>
          <w:b/>
          <w:bCs/>
          <w:sz w:val="20"/>
          <w:szCs w:val="20"/>
        </w:rPr>
      </w:pPr>
      <w:r>
        <w:rPr>
          <w:rFonts w:ascii="Arial" w:hAnsi="Arial" w:cs="Arial"/>
          <w:sz w:val="20"/>
          <w:szCs w:val="20"/>
        </w:rPr>
        <w:t xml:space="preserve">- </w:t>
      </w:r>
      <w:r>
        <w:rPr>
          <w:rFonts w:ascii="Arial" w:hAnsi="Arial" w:cs="Arial"/>
          <w:b/>
          <w:bCs/>
          <w:sz w:val="20"/>
          <w:szCs w:val="20"/>
        </w:rPr>
        <w:t>Consignes à donner aux commissions d’interrogation :</w:t>
      </w:r>
    </w:p>
    <w:p w14:paraId="325C3CF7" w14:textId="77777777" w:rsidR="001D1AAE" w:rsidRDefault="0041543D" w:rsidP="0041543D">
      <w:pPr>
        <w:autoSpaceDE w:val="0"/>
        <w:autoSpaceDN w:val="0"/>
        <w:adjustRightInd w:val="0"/>
        <w:spacing w:after="0" w:line="240" w:lineRule="auto"/>
        <w:jc w:val="both"/>
        <w:rPr>
          <w:rFonts w:ascii="Arial" w:hAnsi="Arial" w:cs="Arial"/>
          <w:sz w:val="20"/>
          <w:szCs w:val="20"/>
        </w:rPr>
      </w:pPr>
      <w:r>
        <w:rPr>
          <w:rFonts w:ascii="Wingdings" w:hAnsi="Wingdings" w:cs="Wingdings"/>
          <w:sz w:val="20"/>
          <w:szCs w:val="20"/>
        </w:rPr>
        <w:tab/>
      </w:r>
      <w:r>
        <w:rPr>
          <w:rFonts w:ascii="Wingdings" w:hAnsi="Wingdings" w:cs="Wingdings"/>
          <w:sz w:val="20"/>
          <w:szCs w:val="20"/>
        </w:rPr>
        <w:sym w:font="Wingdings" w:char="F0D8"/>
      </w:r>
      <w:r>
        <w:rPr>
          <w:rFonts w:ascii="Wingdings" w:hAnsi="Wingdings" w:cs="Wingdings"/>
          <w:sz w:val="20"/>
          <w:szCs w:val="20"/>
        </w:rPr>
        <w:t></w:t>
      </w:r>
      <w:r w:rsidR="001D1AAE">
        <w:rPr>
          <w:rFonts w:ascii="Arial" w:hAnsi="Arial" w:cs="Arial"/>
          <w:sz w:val="20"/>
          <w:szCs w:val="20"/>
        </w:rPr>
        <w:t>rappeler aux candidats le déroulement de l’épreuve</w:t>
      </w:r>
      <w:r>
        <w:rPr>
          <w:rFonts w:ascii="Arial" w:hAnsi="Arial" w:cs="Arial"/>
          <w:sz w:val="20"/>
          <w:szCs w:val="20"/>
        </w:rPr>
        <w:t>,</w:t>
      </w:r>
    </w:p>
    <w:p w14:paraId="179B8BD3" w14:textId="77777777" w:rsidR="001D1AAE" w:rsidRDefault="0041543D" w:rsidP="0041543D">
      <w:pPr>
        <w:autoSpaceDE w:val="0"/>
        <w:autoSpaceDN w:val="0"/>
        <w:adjustRightInd w:val="0"/>
        <w:spacing w:after="0" w:line="240" w:lineRule="auto"/>
        <w:jc w:val="both"/>
        <w:rPr>
          <w:rFonts w:ascii="Arial" w:hAnsi="Arial" w:cs="Arial"/>
          <w:sz w:val="20"/>
          <w:szCs w:val="20"/>
        </w:rPr>
      </w:pPr>
      <w:r>
        <w:rPr>
          <w:rFonts w:ascii="Wingdings" w:hAnsi="Wingdings" w:cs="Wingdings"/>
          <w:sz w:val="20"/>
          <w:szCs w:val="20"/>
        </w:rPr>
        <w:tab/>
      </w:r>
      <w:r>
        <w:rPr>
          <w:rFonts w:ascii="Wingdings" w:hAnsi="Wingdings" w:cs="Wingdings"/>
          <w:sz w:val="20"/>
          <w:szCs w:val="20"/>
        </w:rPr>
        <w:sym w:font="Wingdings" w:char="F0D8"/>
      </w:r>
      <w:r>
        <w:rPr>
          <w:rFonts w:ascii="Wingdings" w:hAnsi="Wingdings" w:cs="Wingdings"/>
          <w:sz w:val="20"/>
          <w:szCs w:val="20"/>
        </w:rPr>
        <w:t></w:t>
      </w:r>
      <w:r w:rsidR="001D1AAE">
        <w:rPr>
          <w:rFonts w:ascii="Arial" w:hAnsi="Arial" w:cs="Arial"/>
          <w:sz w:val="20"/>
          <w:szCs w:val="20"/>
        </w:rPr>
        <w:t>prendre connaissance des comptes-rendus des candidats,</w:t>
      </w:r>
    </w:p>
    <w:p w14:paraId="454FEB0E" w14:textId="77777777" w:rsidR="001D1AAE" w:rsidRDefault="0041543D" w:rsidP="0041543D">
      <w:pPr>
        <w:autoSpaceDE w:val="0"/>
        <w:autoSpaceDN w:val="0"/>
        <w:adjustRightInd w:val="0"/>
        <w:spacing w:after="0" w:line="240" w:lineRule="auto"/>
        <w:jc w:val="both"/>
        <w:rPr>
          <w:rFonts w:ascii="Arial" w:hAnsi="Arial" w:cs="Arial"/>
          <w:sz w:val="20"/>
          <w:szCs w:val="20"/>
        </w:rPr>
      </w:pPr>
      <w:r>
        <w:rPr>
          <w:rFonts w:ascii="Wingdings" w:hAnsi="Wingdings" w:cs="Wingdings"/>
          <w:sz w:val="20"/>
          <w:szCs w:val="20"/>
        </w:rPr>
        <w:tab/>
      </w:r>
      <w:r>
        <w:rPr>
          <w:rFonts w:ascii="Wingdings" w:hAnsi="Wingdings" w:cs="Wingdings"/>
          <w:sz w:val="20"/>
          <w:szCs w:val="20"/>
        </w:rPr>
        <w:sym w:font="Wingdings" w:char="F0D8"/>
      </w:r>
      <w:r>
        <w:rPr>
          <w:rFonts w:ascii="Wingdings" w:hAnsi="Wingdings" w:cs="Wingdings"/>
          <w:sz w:val="20"/>
          <w:szCs w:val="20"/>
        </w:rPr>
        <w:t></w:t>
      </w:r>
      <w:r w:rsidR="001D1AAE">
        <w:rPr>
          <w:rFonts w:ascii="Arial" w:hAnsi="Arial" w:cs="Arial"/>
          <w:sz w:val="20"/>
          <w:szCs w:val="20"/>
        </w:rPr>
        <w:t>choisir dans le compte-rendu l’activité sur laquelle portera l’exposé du candidat, lui laisser du temps pour</w:t>
      </w:r>
      <w:r>
        <w:rPr>
          <w:rFonts w:ascii="Arial" w:hAnsi="Arial" w:cs="Arial"/>
          <w:sz w:val="20"/>
          <w:szCs w:val="20"/>
        </w:rPr>
        <w:t xml:space="preserve"> </w:t>
      </w:r>
      <w:r w:rsidR="001D1AAE">
        <w:rPr>
          <w:rFonts w:ascii="Arial" w:hAnsi="Arial" w:cs="Arial"/>
          <w:sz w:val="20"/>
          <w:szCs w:val="20"/>
        </w:rPr>
        <w:t>en prendre connaissance (le candidat peut disposer devant lui de son compte-rendu à l’exclusion de tout autre</w:t>
      </w:r>
      <w:r>
        <w:rPr>
          <w:rFonts w:ascii="Arial" w:hAnsi="Arial" w:cs="Arial"/>
          <w:sz w:val="20"/>
          <w:szCs w:val="20"/>
        </w:rPr>
        <w:t xml:space="preserve"> </w:t>
      </w:r>
      <w:r w:rsidR="001D1AAE">
        <w:rPr>
          <w:rFonts w:ascii="Arial" w:hAnsi="Arial" w:cs="Arial"/>
          <w:sz w:val="20"/>
          <w:szCs w:val="20"/>
        </w:rPr>
        <w:t>support),</w:t>
      </w:r>
    </w:p>
    <w:p w14:paraId="25F943EA" w14:textId="77777777" w:rsidR="001D1AAE" w:rsidRDefault="0041543D" w:rsidP="0041543D">
      <w:pPr>
        <w:autoSpaceDE w:val="0"/>
        <w:autoSpaceDN w:val="0"/>
        <w:adjustRightInd w:val="0"/>
        <w:spacing w:after="0" w:line="240" w:lineRule="auto"/>
        <w:jc w:val="both"/>
        <w:rPr>
          <w:rFonts w:ascii="Arial" w:hAnsi="Arial" w:cs="Arial"/>
          <w:sz w:val="20"/>
          <w:szCs w:val="20"/>
        </w:rPr>
      </w:pPr>
      <w:r>
        <w:rPr>
          <w:rFonts w:ascii="Wingdings" w:hAnsi="Wingdings" w:cs="Wingdings"/>
          <w:sz w:val="20"/>
          <w:szCs w:val="20"/>
        </w:rPr>
        <w:tab/>
      </w:r>
      <w:r>
        <w:rPr>
          <w:rFonts w:ascii="Wingdings" w:hAnsi="Wingdings" w:cs="Wingdings"/>
          <w:sz w:val="20"/>
          <w:szCs w:val="20"/>
        </w:rPr>
        <w:sym w:font="Wingdings" w:char="F0D8"/>
      </w:r>
      <w:r>
        <w:rPr>
          <w:rFonts w:ascii="Wingdings" w:hAnsi="Wingdings" w:cs="Wingdings"/>
          <w:sz w:val="20"/>
          <w:szCs w:val="20"/>
        </w:rPr>
        <w:t></w:t>
      </w:r>
      <w:r w:rsidR="001D1AAE">
        <w:rPr>
          <w:rFonts w:ascii="Arial" w:hAnsi="Arial" w:cs="Arial"/>
          <w:sz w:val="20"/>
          <w:szCs w:val="20"/>
        </w:rPr>
        <w:t>veiller à ne pas interrompre le candidat au cours de son exposé qui n’excédera pas 10 minutes. En cas de</w:t>
      </w:r>
      <w:r>
        <w:rPr>
          <w:rFonts w:ascii="Arial" w:hAnsi="Arial" w:cs="Arial"/>
          <w:sz w:val="20"/>
          <w:szCs w:val="20"/>
        </w:rPr>
        <w:t xml:space="preserve"> </w:t>
      </w:r>
      <w:r w:rsidR="001D1AAE">
        <w:rPr>
          <w:rFonts w:ascii="Arial" w:hAnsi="Arial" w:cs="Arial"/>
          <w:sz w:val="20"/>
          <w:szCs w:val="20"/>
        </w:rPr>
        <w:t>dépassement la commission interrompra le candidat. Si le candidat cesse son exposé plus tôt, la commission</w:t>
      </w:r>
      <w:r>
        <w:rPr>
          <w:rFonts w:ascii="Arial" w:hAnsi="Arial" w:cs="Arial"/>
          <w:sz w:val="20"/>
          <w:szCs w:val="20"/>
        </w:rPr>
        <w:t xml:space="preserve"> </w:t>
      </w:r>
      <w:r w:rsidR="001D1AAE">
        <w:rPr>
          <w:rFonts w:ascii="Arial" w:hAnsi="Arial" w:cs="Arial"/>
          <w:sz w:val="20"/>
          <w:szCs w:val="20"/>
        </w:rPr>
        <w:t>vérifiera qu’il a effectivement terminé avant d’engager l’entretien,</w:t>
      </w:r>
    </w:p>
    <w:p w14:paraId="66AF3AF4" w14:textId="77777777" w:rsidR="001D1AAE" w:rsidRDefault="0041543D" w:rsidP="0041543D">
      <w:pPr>
        <w:spacing w:after="0"/>
        <w:jc w:val="both"/>
        <w:rPr>
          <w:rFonts w:ascii="Arial" w:hAnsi="Arial" w:cs="Arial"/>
          <w:sz w:val="20"/>
          <w:szCs w:val="20"/>
        </w:rPr>
      </w:pPr>
      <w:r>
        <w:rPr>
          <w:rFonts w:ascii="Wingdings" w:hAnsi="Wingdings" w:cs="Wingdings"/>
          <w:sz w:val="20"/>
          <w:szCs w:val="20"/>
        </w:rPr>
        <w:tab/>
      </w:r>
      <w:r>
        <w:rPr>
          <w:rFonts w:ascii="Wingdings" w:hAnsi="Wingdings" w:cs="Wingdings"/>
          <w:sz w:val="20"/>
          <w:szCs w:val="20"/>
        </w:rPr>
        <w:sym w:font="Wingdings" w:char="F0D8"/>
      </w:r>
      <w:r>
        <w:rPr>
          <w:rFonts w:ascii="Wingdings" w:hAnsi="Wingdings" w:cs="Wingdings"/>
          <w:sz w:val="20"/>
          <w:szCs w:val="20"/>
        </w:rPr>
        <w:t></w:t>
      </w:r>
      <w:r w:rsidR="001D1AAE">
        <w:rPr>
          <w:rFonts w:ascii="Arial" w:hAnsi="Arial" w:cs="Arial"/>
          <w:sz w:val="20"/>
          <w:szCs w:val="20"/>
        </w:rPr>
        <w:t xml:space="preserve">utiliser la grille figurant en </w:t>
      </w:r>
      <w:r w:rsidR="001D1AAE">
        <w:rPr>
          <w:rFonts w:ascii="Arial" w:hAnsi="Arial" w:cs="Arial"/>
          <w:b/>
          <w:bCs/>
          <w:sz w:val="20"/>
          <w:szCs w:val="20"/>
        </w:rPr>
        <w:t xml:space="preserve">annexe VI </w:t>
      </w:r>
      <w:r w:rsidR="001D1AAE">
        <w:rPr>
          <w:rFonts w:ascii="Arial" w:hAnsi="Arial" w:cs="Arial"/>
          <w:sz w:val="20"/>
          <w:szCs w:val="20"/>
        </w:rPr>
        <w:t>pour évaluer et noter la prestation du candidat.</w:t>
      </w:r>
    </w:p>
    <w:p w14:paraId="6B757F66" w14:textId="77777777" w:rsidR="0041543D" w:rsidRPr="001D1AAE" w:rsidRDefault="0041543D" w:rsidP="0041543D">
      <w:pPr>
        <w:spacing w:after="0"/>
        <w:jc w:val="both"/>
        <w:rPr>
          <w:rFonts w:ascii="Arial" w:hAnsi="Arial" w:cs="Arial"/>
          <w:sz w:val="20"/>
          <w:szCs w:val="20"/>
        </w:rPr>
      </w:pPr>
    </w:p>
    <w:p w14:paraId="15A56751" w14:textId="77777777" w:rsidR="008550A9" w:rsidRDefault="008550A9">
      <w:r>
        <w:br w:type="page"/>
      </w:r>
    </w:p>
    <w:p w14:paraId="05793A43" w14:textId="77777777" w:rsidR="00220F94" w:rsidRPr="0041543D" w:rsidRDefault="00220F94" w:rsidP="0041543D">
      <w:pPr>
        <w:spacing w:after="0"/>
        <w:jc w:val="both"/>
        <w:rPr>
          <w:rFonts w:ascii="Arial" w:hAnsi="Arial" w:cs="Arial"/>
          <w:sz w:val="20"/>
          <w:szCs w:val="20"/>
        </w:rPr>
      </w:pPr>
    </w:p>
    <w:p w14:paraId="16BCD9C9" w14:textId="77777777" w:rsidR="0041543D" w:rsidRDefault="0041543D" w:rsidP="0041543D">
      <w:pPr>
        <w:autoSpaceDE w:val="0"/>
        <w:autoSpaceDN w:val="0"/>
        <w:adjustRightInd w:val="0"/>
        <w:spacing w:after="0" w:line="240" w:lineRule="auto"/>
        <w:jc w:val="both"/>
        <w:rPr>
          <w:rFonts w:ascii="Arial" w:hAnsi="Arial" w:cs="Arial"/>
          <w:b/>
          <w:bCs/>
          <w:i/>
          <w:iCs/>
        </w:rPr>
      </w:pPr>
      <w:r>
        <w:rPr>
          <w:rFonts w:ascii="Arial" w:hAnsi="Arial" w:cs="Arial"/>
          <w:b/>
          <w:bCs/>
          <w:i/>
          <w:iCs/>
        </w:rPr>
        <w:t xml:space="preserve">2. </w:t>
      </w:r>
      <w:r w:rsidRPr="0041543D">
        <w:rPr>
          <w:rFonts w:ascii="Arial" w:hAnsi="Arial" w:cs="Arial"/>
          <w:b/>
          <w:bCs/>
          <w:i/>
          <w:iCs/>
          <w:u w:val="single"/>
        </w:rPr>
        <w:t>Sous-épreuve E 32</w:t>
      </w:r>
      <w:r>
        <w:rPr>
          <w:rFonts w:ascii="Arial" w:hAnsi="Arial" w:cs="Arial"/>
          <w:b/>
          <w:bCs/>
          <w:i/>
          <w:iCs/>
        </w:rPr>
        <w:t xml:space="preserve"> – Projet de prospection (U32)</w:t>
      </w:r>
    </w:p>
    <w:p w14:paraId="65FBA565" w14:textId="77777777" w:rsidR="0041543D" w:rsidRDefault="0041543D" w:rsidP="0041543D">
      <w:pPr>
        <w:autoSpaceDE w:val="0"/>
        <w:autoSpaceDN w:val="0"/>
        <w:adjustRightInd w:val="0"/>
        <w:spacing w:after="0" w:line="240" w:lineRule="auto"/>
        <w:jc w:val="both"/>
        <w:rPr>
          <w:rFonts w:ascii="Arial" w:hAnsi="Arial" w:cs="Arial"/>
          <w:b/>
          <w:bCs/>
          <w:i/>
          <w:iCs/>
        </w:rPr>
      </w:pPr>
    </w:p>
    <w:p w14:paraId="0205086F" w14:textId="77777777" w:rsidR="0041543D" w:rsidRDefault="0041543D" w:rsidP="0041543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Cette sous-épreuve vise à évaluer l’aptitude du candidat à élaborer, à présenter et à soutenir un projet de prospection, élaboré par le candidat au cours de formation en milieu professionnel ou de son activité salariée et en centre de formation. Ce projet doit être personnel et revêtir un caractère authentique. Il sert de base à une présentation orale faisant appel aux technologies de l’information et de la communication.</w:t>
      </w:r>
    </w:p>
    <w:p w14:paraId="16213DA7" w14:textId="77777777" w:rsidR="0041543D" w:rsidRDefault="0041543D" w:rsidP="0041543D">
      <w:pPr>
        <w:autoSpaceDE w:val="0"/>
        <w:autoSpaceDN w:val="0"/>
        <w:adjustRightInd w:val="0"/>
        <w:spacing w:after="0" w:line="240" w:lineRule="auto"/>
        <w:jc w:val="both"/>
        <w:rPr>
          <w:rFonts w:ascii="Arial" w:hAnsi="Arial" w:cs="Arial"/>
          <w:sz w:val="20"/>
          <w:szCs w:val="20"/>
        </w:rPr>
      </w:pPr>
    </w:p>
    <w:p w14:paraId="1446F369" w14:textId="77777777" w:rsidR="0041543D" w:rsidRDefault="0041543D" w:rsidP="0041543D">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a) Candidats relevant de l’épreuve ponctuelle</w:t>
      </w:r>
    </w:p>
    <w:p w14:paraId="00F4AF0F" w14:textId="77777777" w:rsidR="0041543D" w:rsidRDefault="0041543D" w:rsidP="0041543D">
      <w:pPr>
        <w:autoSpaceDE w:val="0"/>
        <w:autoSpaceDN w:val="0"/>
        <w:adjustRightInd w:val="0"/>
        <w:spacing w:after="0" w:line="240" w:lineRule="auto"/>
        <w:jc w:val="both"/>
        <w:rPr>
          <w:rFonts w:ascii="Arial" w:hAnsi="Arial" w:cs="Arial"/>
          <w:b/>
          <w:bCs/>
          <w:sz w:val="20"/>
          <w:szCs w:val="20"/>
        </w:rPr>
      </w:pPr>
    </w:p>
    <w:p w14:paraId="45EC707F" w14:textId="77777777" w:rsidR="0041543D" w:rsidRDefault="0041543D" w:rsidP="0041543D">
      <w:pPr>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 xml:space="preserve">- Forme de l’évaluation : </w:t>
      </w:r>
      <w:r>
        <w:rPr>
          <w:rFonts w:ascii="Arial" w:hAnsi="Arial" w:cs="Arial"/>
          <w:sz w:val="20"/>
          <w:szCs w:val="20"/>
        </w:rPr>
        <w:t>épreuve ponctuelle orale de 30 minutes (sans temps de préparation).</w:t>
      </w:r>
    </w:p>
    <w:p w14:paraId="1AA48BC3" w14:textId="77777777" w:rsidR="0041543D" w:rsidRDefault="0041543D" w:rsidP="0041543D">
      <w:pPr>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 xml:space="preserve">- Présentation matérielle du projet de prospection : </w:t>
      </w:r>
      <w:r>
        <w:rPr>
          <w:rFonts w:ascii="Arial" w:hAnsi="Arial" w:cs="Arial"/>
          <w:sz w:val="20"/>
          <w:szCs w:val="20"/>
        </w:rPr>
        <w:t>il est matérialisé par un document de présentation de 4 à 6 pages maximum</w:t>
      </w:r>
      <w:r>
        <w:rPr>
          <w:rFonts w:ascii="Arial" w:hAnsi="Arial" w:cs="Arial"/>
          <w:b/>
          <w:bCs/>
          <w:sz w:val="20"/>
          <w:szCs w:val="20"/>
        </w:rPr>
        <w:t xml:space="preserve">, </w:t>
      </w:r>
      <w:r>
        <w:rPr>
          <w:rFonts w:ascii="Arial" w:hAnsi="Arial" w:cs="Arial"/>
          <w:sz w:val="20"/>
          <w:szCs w:val="20"/>
        </w:rPr>
        <w:t>sur support papier, élaboré à l’aide de l’outil informatique, accompagné éventuellement de quelques annexes.</w:t>
      </w:r>
    </w:p>
    <w:p w14:paraId="35926BB1" w14:textId="77777777" w:rsidR="0041543D" w:rsidRDefault="0041543D" w:rsidP="0041543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Les modalités d’organisation mises en place par chaque recteur sont à l’identique de celles de l’épreuve orale E2.</w:t>
      </w:r>
    </w:p>
    <w:p w14:paraId="4D3A3373" w14:textId="77777777" w:rsidR="0041543D" w:rsidRDefault="0041543D" w:rsidP="0041543D">
      <w:pPr>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 xml:space="preserve">- Traitement des dossiers </w:t>
      </w:r>
      <w:r>
        <w:rPr>
          <w:rFonts w:ascii="Arial" w:hAnsi="Arial" w:cs="Arial"/>
          <w:sz w:val="20"/>
          <w:szCs w:val="20"/>
        </w:rPr>
        <w:t>: afin de procéder à l’étude de ces dossiers, une commission académique est mise en place, selon les modalités que vous jugerez les plus appropriées, avant l’épreuve, sous la responsabilité de l’IEN de la spécialité et réunissant les responsables des commissions d’interrogation désignés par ce dernier. Les décisions prises font l’objet d’une notification à destination de la division des examens et concours, des responsables des centres d’interrogation, des commissions d’interrogation et du jury.</w:t>
      </w:r>
    </w:p>
    <w:p w14:paraId="4CD4ADED" w14:textId="77777777" w:rsidR="0041543D" w:rsidRDefault="0041543D" w:rsidP="0041543D">
      <w:pPr>
        <w:autoSpaceDE w:val="0"/>
        <w:autoSpaceDN w:val="0"/>
        <w:adjustRightInd w:val="0"/>
        <w:spacing w:after="0" w:line="240" w:lineRule="auto"/>
        <w:jc w:val="both"/>
        <w:rPr>
          <w:rFonts w:ascii="Arial" w:hAnsi="Arial" w:cs="Arial"/>
          <w:sz w:val="20"/>
          <w:szCs w:val="20"/>
        </w:rPr>
      </w:pPr>
      <w:r>
        <w:rPr>
          <w:rFonts w:ascii="Wingdings" w:hAnsi="Wingdings" w:cs="Wingdings"/>
          <w:sz w:val="20"/>
          <w:szCs w:val="20"/>
        </w:rPr>
        <w:tab/>
      </w:r>
      <w:r>
        <w:rPr>
          <w:rFonts w:ascii="Wingdings" w:hAnsi="Wingdings" w:cs="Wingdings"/>
          <w:sz w:val="20"/>
          <w:szCs w:val="20"/>
        </w:rPr>
        <w:sym w:font="Wingdings" w:char="F0D8"/>
      </w:r>
      <w:r>
        <w:rPr>
          <w:rFonts w:ascii="Wingdings" w:hAnsi="Wingdings" w:cs="Wingdings"/>
          <w:sz w:val="20"/>
          <w:szCs w:val="20"/>
        </w:rPr>
        <w:t></w:t>
      </w:r>
      <w:r>
        <w:rPr>
          <w:rFonts w:ascii="Arial" w:hAnsi="Arial" w:cs="Arial"/>
          <w:b/>
          <w:bCs/>
          <w:i/>
          <w:iCs/>
          <w:sz w:val="20"/>
          <w:szCs w:val="20"/>
        </w:rPr>
        <w:t xml:space="preserve">dossiers absents ou non conformes </w:t>
      </w:r>
      <w:r>
        <w:rPr>
          <w:rFonts w:ascii="Arial" w:hAnsi="Arial" w:cs="Arial"/>
          <w:sz w:val="20"/>
          <w:szCs w:val="20"/>
        </w:rPr>
        <w:t>(absence d’un véritable projet, nature du projet sans relation avec la prospection) : l’interrogation ne peut avoir lieu et la note zéro est attribuée au candidat. Il est informé par courrier qu’il ne pourra pas être évalué par la commission d’interrogation s’il se présente sans dossier le jour de l’interrogation.</w:t>
      </w:r>
    </w:p>
    <w:p w14:paraId="16212D33" w14:textId="77777777" w:rsidR="0041543D" w:rsidRDefault="0041543D" w:rsidP="0041543D">
      <w:pPr>
        <w:autoSpaceDE w:val="0"/>
        <w:autoSpaceDN w:val="0"/>
        <w:adjustRightInd w:val="0"/>
        <w:spacing w:after="0" w:line="240" w:lineRule="auto"/>
        <w:jc w:val="both"/>
        <w:rPr>
          <w:rFonts w:ascii="Arial" w:hAnsi="Arial" w:cs="Arial"/>
          <w:sz w:val="20"/>
          <w:szCs w:val="20"/>
        </w:rPr>
      </w:pPr>
      <w:r>
        <w:rPr>
          <w:rFonts w:ascii="Wingdings" w:hAnsi="Wingdings" w:cs="Wingdings"/>
          <w:sz w:val="20"/>
          <w:szCs w:val="20"/>
        </w:rPr>
        <w:tab/>
      </w:r>
      <w:r>
        <w:rPr>
          <w:rFonts w:ascii="Wingdings" w:hAnsi="Wingdings" w:cs="Wingdings"/>
          <w:sz w:val="20"/>
          <w:szCs w:val="20"/>
        </w:rPr>
        <w:sym w:font="Wingdings" w:char="F0D8"/>
      </w:r>
      <w:r>
        <w:rPr>
          <w:rFonts w:ascii="Wingdings" w:hAnsi="Wingdings" w:cs="Wingdings"/>
          <w:sz w:val="20"/>
          <w:szCs w:val="20"/>
        </w:rPr>
        <w:t></w:t>
      </w:r>
      <w:r>
        <w:rPr>
          <w:rFonts w:ascii="Arial" w:hAnsi="Arial" w:cs="Arial"/>
          <w:b/>
          <w:bCs/>
          <w:i/>
          <w:iCs/>
          <w:sz w:val="20"/>
          <w:szCs w:val="20"/>
        </w:rPr>
        <w:t xml:space="preserve">dossiers incomplets </w:t>
      </w:r>
      <w:r>
        <w:rPr>
          <w:rFonts w:ascii="Arial" w:hAnsi="Arial" w:cs="Arial"/>
          <w:sz w:val="20"/>
          <w:szCs w:val="20"/>
        </w:rPr>
        <w:t>: le candidat est interrogé et une note lui est attribuée. Toutefois, la commission d’interrogation appliquera une pénalisation prévue sur la grille d’évaluation (</w:t>
      </w:r>
      <w:r>
        <w:rPr>
          <w:rFonts w:ascii="Arial" w:hAnsi="Arial" w:cs="Arial"/>
          <w:b/>
          <w:bCs/>
          <w:sz w:val="20"/>
          <w:szCs w:val="20"/>
        </w:rPr>
        <w:t>annexe XI</w:t>
      </w:r>
      <w:r>
        <w:rPr>
          <w:rFonts w:ascii="Arial" w:hAnsi="Arial" w:cs="Arial"/>
          <w:sz w:val="20"/>
          <w:szCs w:val="20"/>
        </w:rPr>
        <w:t>).</w:t>
      </w:r>
    </w:p>
    <w:p w14:paraId="11CFB7AD" w14:textId="77777777" w:rsidR="0041543D" w:rsidRDefault="0041543D" w:rsidP="0041543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Il sera rappelé aux candidats qu’ils doivent prendre contact avec le responsable du centre d’interrogation qui leur a été désigné, la semaine précédent la date de l’épreuve, afin de s’assurer qu’ils disposent dans ce centre, des matériels et logiciels nécessaires à leur présentation. En cas d’impossibilité pour le centre d’interrogation de mettre à leur disposition un matériel trop spécifique, les candidats pourront être autorisés à venir avec leurs propres matériels.</w:t>
      </w:r>
    </w:p>
    <w:p w14:paraId="68C61986" w14:textId="77777777" w:rsidR="0041543D" w:rsidRDefault="0041543D" w:rsidP="0041543D">
      <w:pPr>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 xml:space="preserve">- Déroulement de l’épreuve </w:t>
      </w:r>
      <w:r>
        <w:rPr>
          <w:rFonts w:ascii="Arial" w:hAnsi="Arial" w:cs="Arial"/>
          <w:sz w:val="20"/>
          <w:szCs w:val="20"/>
        </w:rPr>
        <w:t>: le document de présentation du projet rédigé par le candidat et remis préalablement constitue une base de travail pour la commission d’interrogation qui l’utilise pour préparer son interrogation et s’y réfère tout au long de l’épreuve qui se déroule en deux phases de 15 minutes maximum chacune.</w:t>
      </w:r>
    </w:p>
    <w:p w14:paraId="12CE13EE" w14:textId="77777777" w:rsidR="0041543D" w:rsidRDefault="0041543D" w:rsidP="0041543D">
      <w:pPr>
        <w:autoSpaceDE w:val="0"/>
        <w:autoSpaceDN w:val="0"/>
        <w:adjustRightInd w:val="0"/>
        <w:spacing w:after="0" w:line="240" w:lineRule="auto"/>
        <w:jc w:val="both"/>
        <w:rPr>
          <w:rFonts w:ascii="Arial" w:hAnsi="Arial" w:cs="Arial"/>
          <w:sz w:val="20"/>
          <w:szCs w:val="20"/>
        </w:rPr>
      </w:pPr>
      <w:r>
        <w:rPr>
          <w:rFonts w:ascii="Wingdings" w:hAnsi="Wingdings" w:cs="Wingdings"/>
          <w:sz w:val="20"/>
          <w:szCs w:val="20"/>
        </w:rPr>
        <w:tab/>
      </w:r>
      <w:r>
        <w:rPr>
          <w:rFonts w:ascii="Wingdings" w:hAnsi="Wingdings" w:cs="Wingdings"/>
          <w:sz w:val="20"/>
          <w:szCs w:val="20"/>
        </w:rPr>
        <w:sym w:font="Wingdings" w:char="F0D8"/>
      </w:r>
      <w:r>
        <w:rPr>
          <w:rFonts w:ascii="Wingdings" w:hAnsi="Wingdings" w:cs="Wingdings"/>
          <w:sz w:val="20"/>
          <w:szCs w:val="20"/>
        </w:rPr>
        <w:t></w:t>
      </w:r>
      <w:r>
        <w:rPr>
          <w:rFonts w:ascii="Arial" w:hAnsi="Arial" w:cs="Arial"/>
          <w:sz w:val="20"/>
          <w:szCs w:val="20"/>
        </w:rPr>
        <w:t>exposé sans interruption par le candidat de son projet de prospection,</w:t>
      </w:r>
    </w:p>
    <w:p w14:paraId="06DF5AAB" w14:textId="77777777" w:rsidR="0041543D" w:rsidRDefault="0041543D" w:rsidP="0041543D">
      <w:pPr>
        <w:autoSpaceDE w:val="0"/>
        <w:autoSpaceDN w:val="0"/>
        <w:adjustRightInd w:val="0"/>
        <w:spacing w:after="0" w:line="240" w:lineRule="auto"/>
        <w:jc w:val="both"/>
        <w:rPr>
          <w:rFonts w:ascii="Arial" w:hAnsi="Arial" w:cs="Arial"/>
          <w:sz w:val="20"/>
          <w:szCs w:val="20"/>
        </w:rPr>
      </w:pPr>
      <w:r>
        <w:rPr>
          <w:rFonts w:ascii="Wingdings" w:hAnsi="Wingdings" w:cs="Wingdings"/>
          <w:sz w:val="20"/>
          <w:szCs w:val="20"/>
        </w:rPr>
        <w:tab/>
      </w:r>
      <w:r>
        <w:rPr>
          <w:rFonts w:ascii="Wingdings" w:hAnsi="Wingdings" w:cs="Wingdings"/>
          <w:sz w:val="20"/>
          <w:szCs w:val="20"/>
        </w:rPr>
        <w:sym w:font="Wingdings" w:char="F0D8"/>
      </w:r>
      <w:r>
        <w:rPr>
          <w:rFonts w:ascii="Wingdings" w:hAnsi="Wingdings" w:cs="Wingdings"/>
          <w:sz w:val="20"/>
          <w:szCs w:val="20"/>
        </w:rPr>
        <w:t></w:t>
      </w:r>
      <w:r>
        <w:rPr>
          <w:rFonts w:ascii="Arial" w:hAnsi="Arial" w:cs="Arial"/>
          <w:sz w:val="20"/>
          <w:szCs w:val="20"/>
        </w:rPr>
        <w:t>entretien avec la commission d’interrogation composée de deux personnes dont les membres sont nommés selon les modalités indiquées pour l’épreuve E2.</w:t>
      </w:r>
    </w:p>
    <w:p w14:paraId="41A6175B" w14:textId="77777777" w:rsidR="0041543D" w:rsidRDefault="0041543D" w:rsidP="0041543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Les commissions évaluent et notent les prestations des candidats à partir de la grille </w:t>
      </w:r>
      <w:r>
        <w:rPr>
          <w:rFonts w:ascii="Arial" w:hAnsi="Arial" w:cs="Arial"/>
          <w:b/>
          <w:bCs/>
          <w:sz w:val="20"/>
          <w:szCs w:val="20"/>
        </w:rPr>
        <w:t>(annexe XI)</w:t>
      </w:r>
      <w:r>
        <w:rPr>
          <w:rFonts w:ascii="Arial" w:hAnsi="Arial" w:cs="Arial"/>
          <w:sz w:val="20"/>
          <w:szCs w:val="20"/>
        </w:rPr>
        <w:t>.</w:t>
      </w:r>
    </w:p>
    <w:p w14:paraId="1BDAD19B" w14:textId="77777777" w:rsidR="0041543D" w:rsidRDefault="0041543D" w:rsidP="0041543D">
      <w:pPr>
        <w:autoSpaceDE w:val="0"/>
        <w:autoSpaceDN w:val="0"/>
        <w:adjustRightInd w:val="0"/>
        <w:spacing w:after="0" w:line="240" w:lineRule="auto"/>
        <w:jc w:val="both"/>
        <w:rPr>
          <w:rFonts w:ascii="Arial" w:hAnsi="Arial" w:cs="Arial"/>
          <w:b/>
          <w:bCs/>
          <w:sz w:val="20"/>
          <w:szCs w:val="20"/>
        </w:rPr>
      </w:pPr>
      <w:r>
        <w:rPr>
          <w:rFonts w:ascii="Arial" w:hAnsi="Arial" w:cs="Arial"/>
          <w:sz w:val="20"/>
          <w:szCs w:val="20"/>
        </w:rPr>
        <w:t xml:space="preserve">- </w:t>
      </w:r>
      <w:r>
        <w:rPr>
          <w:rFonts w:ascii="Arial" w:hAnsi="Arial" w:cs="Arial"/>
          <w:b/>
          <w:bCs/>
          <w:sz w:val="20"/>
          <w:szCs w:val="20"/>
        </w:rPr>
        <w:t>Consignes pour les responsables de centre d’interrogation :</w:t>
      </w:r>
    </w:p>
    <w:p w14:paraId="34A7EF17" w14:textId="77777777" w:rsidR="0041543D" w:rsidRDefault="0041543D" w:rsidP="0041543D">
      <w:pPr>
        <w:autoSpaceDE w:val="0"/>
        <w:autoSpaceDN w:val="0"/>
        <w:adjustRightInd w:val="0"/>
        <w:spacing w:after="0" w:line="240" w:lineRule="auto"/>
        <w:jc w:val="both"/>
        <w:rPr>
          <w:rFonts w:ascii="Arial" w:hAnsi="Arial" w:cs="Arial"/>
          <w:sz w:val="20"/>
          <w:szCs w:val="20"/>
        </w:rPr>
      </w:pPr>
      <w:r>
        <w:rPr>
          <w:rFonts w:ascii="Wingdings" w:hAnsi="Wingdings" w:cs="Wingdings"/>
          <w:sz w:val="20"/>
          <w:szCs w:val="20"/>
        </w:rPr>
        <w:tab/>
      </w:r>
      <w:r>
        <w:rPr>
          <w:rFonts w:ascii="Wingdings" w:hAnsi="Wingdings" w:cs="Wingdings"/>
          <w:sz w:val="20"/>
          <w:szCs w:val="20"/>
        </w:rPr>
        <w:sym w:font="Wingdings" w:char="F0D8"/>
      </w:r>
      <w:r>
        <w:rPr>
          <w:rFonts w:ascii="Wingdings" w:hAnsi="Wingdings" w:cs="Wingdings"/>
          <w:sz w:val="20"/>
          <w:szCs w:val="20"/>
        </w:rPr>
        <w:t></w:t>
      </w:r>
      <w:r>
        <w:rPr>
          <w:rFonts w:ascii="Arial" w:hAnsi="Arial" w:cs="Arial"/>
          <w:sz w:val="20"/>
          <w:szCs w:val="20"/>
        </w:rPr>
        <w:t>aménager les salles d’interrogation de façon à offrir les conditions matérielles nécessaires à la présentation du projet à l’aide des supports multimédias finalisés par les candidats (cet aménagement est lié aux possibilités de l’établissement qui en définit les limites),</w:t>
      </w:r>
    </w:p>
    <w:p w14:paraId="298C1FA5" w14:textId="77777777" w:rsidR="0041543D" w:rsidRDefault="0041543D" w:rsidP="0041543D">
      <w:pPr>
        <w:autoSpaceDE w:val="0"/>
        <w:autoSpaceDN w:val="0"/>
        <w:adjustRightInd w:val="0"/>
        <w:spacing w:after="0" w:line="240" w:lineRule="auto"/>
        <w:jc w:val="both"/>
        <w:rPr>
          <w:rFonts w:ascii="Arial" w:hAnsi="Arial" w:cs="Arial"/>
          <w:sz w:val="20"/>
          <w:szCs w:val="20"/>
        </w:rPr>
      </w:pPr>
      <w:r>
        <w:rPr>
          <w:rFonts w:ascii="Wingdings" w:hAnsi="Wingdings" w:cs="Wingdings"/>
          <w:sz w:val="20"/>
          <w:szCs w:val="20"/>
        </w:rPr>
        <w:tab/>
      </w:r>
      <w:r>
        <w:rPr>
          <w:rFonts w:ascii="Wingdings" w:hAnsi="Wingdings" w:cs="Wingdings"/>
          <w:sz w:val="20"/>
          <w:szCs w:val="20"/>
        </w:rPr>
        <w:sym w:font="Wingdings" w:char="F0D8"/>
      </w:r>
      <w:r>
        <w:rPr>
          <w:rFonts w:ascii="Wingdings" w:hAnsi="Wingdings" w:cs="Wingdings"/>
          <w:sz w:val="20"/>
          <w:szCs w:val="20"/>
        </w:rPr>
        <w:t></w:t>
      </w:r>
      <w:r>
        <w:rPr>
          <w:rFonts w:ascii="Arial" w:hAnsi="Arial" w:cs="Arial"/>
          <w:sz w:val="20"/>
          <w:szCs w:val="20"/>
        </w:rPr>
        <w:t>s’assurer que les candidats, dont le centre d’interrogation n’est pas l’établissement de formation, ont préalablement pris contact afin de s’assurer que leurs supports multimédias sont compatibles avec les équipements mis à disposition dans le centre d’interrogation,</w:t>
      </w:r>
    </w:p>
    <w:p w14:paraId="7FA6D20E" w14:textId="77777777" w:rsidR="0041543D" w:rsidRDefault="0041543D" w:rsidP="0041543D">
      <w:pPr>
        <w:autoSpaceDE w:val="0"/>
        <w:autoSpaceDN w:val="0"/>
        <w:adjustRightInd w:val="0"/>
        <w:spacing w:after="0" w:line="240" w:lineRule="auto"/>
        <w:jc w:val="both"/>
        <w:rPr>
          <w:rFonts w:ascii="Arial" w:hAnsi="Arial" w:cs="Arial"/>
          <w:sz w:val="20"/>
          <w:szCs w:val="20"/>
        </w:rPr>
      </w:pPr>
      <w:r>
        <w:rPr>
          <w:rFonts w:ascii="Wingdings" w:hAnsi="Wingdings" w:cs="Wingdings"/>
          <w:sz w:val="20"/>
          <w:szCs w:val="20"/>
        </w:rPr>
        <w:tab/>
      </w:r>
      <w:r>
        <w:rPr>
          <w:rFonts w:ascii="Wingdings" w:hAnsi="Wingdings" w:cs="Wingdings"/>
          <w:sz w:val="20"/>
          <w:szCs w:val="20"/>
        </w:rPr>
        <w:sym w:font="Wingdings" w:char="F0D8"/>
      </w:r>
      <w:r>
        <w:rPr>
          <w:rFonts w:ascii="Wingdings" w:hAnsi="Wingdings" w:cs="Wingdings"/>
          <w:sz w:val="20"/>
          <w:szCs w:val="20"/>
        </w:rPr>
        <w:t></w:t>
      </w:r>
      <w:r>
        <w:rPr>
          <w:rFonts w:ascii="Arial" w:hAnsi="Arial" w:cs="Arial"/>
          <w:sz w:val="20"/>
          <w:szCs w:val="20"/>
        </w:rPr>
        <w:t>vérifier la présence de chaque commission d’interrogation,</w:t>
      </w:r>
    </w:p>
    <w:p w14:paraId="3DD5707A" w14:textId="77777777" w:rsidR="0041543D" w:rsidRDefault="0041543D" w:rsidP="0041543D">
      <w:pPr>
        <w:autoSpaceDE w:val="0"/>
        <w:autoSpaceDN w:val="0"/>
        <w:adjustRightInd w:val="0"/>
        <w:spacing w:after="0" w:line="240" w:lineRule="auto"/>
        <w:jc w:val="both"/>
        <w:rPr>
          <w:rFonts w:ascii="Arial" w:hAnsi="Arial" w:cs="Arial"/>
          <w:sz w:val="20"/>
          <w:szCs w:val="20"/>
        </w:rPr>
      </w:pPr>
      <w:r>
        <w:rPr>
          <w:rFonts w:ascii="Wingdings" w:hAnsi="Wingdings" w:cs="Wingdings"/>
          <w:sz w:val="20"/>
          <w:szCs w:val="20"/>
        </w:rPr>
        <w:tab/>
      </w:r>
      <w:r>
        <w:rPr>
          <w:rFonts w:ascii="Wingdings" w:hAnsi="Wingdings" w:cs="Wingdings"/>
          <w:sz w:val="20"/>
          <w:szCs w:val="20"/>
        </w:rPr>
        <w:sym w:font="Wingdings" w:char="F0D8"/>
      </w:r>
      <w:r>
        <w:rPr>
          <w:rFonts w:ascii="Wingdings" w:hAnsi="Wingdings" w:cs="Wingdings"/>
          <w:sz w:val="20"/>
          <w:szCs w:val="20"/>
        </w:rPr>
        <w:t></w:t>
      </w:r>
      <w:r>
        <w:rPr>
          <w:rFonts w:ascii="Arial" w:hAnsi="Arial" w:cs="Arial"/>
          <w:sz w:val="20"/>
          <w:szCs w:val="20"/>
        </w:rPr>
        <w:t>mettre le document de présentation du projet de prospection des candidats à disposition des commissions d’interrogation,</w:t>
      </w:r>
    </w:p>
    <w:p w14:paraId="4048C8DE" w14:textId="77777777" w:rsidR="0041543D" w:rsidRDefault="0041543D" w:rsidP="0041543D">
      <w:pPr>
        <w:autoSpaceDE w:val="0"/>
        <w:autoSpaceDN w:val="0"/>
        <w:adjustRightInd w:val="0"/>
        <w:spacing w:after="0" w:line="240" w:lineRule="auto"/>
        <w:jc w:val="both"/>
        <w:rPr>
          <w:rFonts w:ascii="Arial" w:hAnsi="Arial" w:cs="Arial"/>
          <w:sz w:val="20"/>
          <w:szCs w:val="20"/>
        </w:rPr>
      </w:pPr>
      <w:r>
        <w:rPr>
          <w:rFonts w:ascii="Wingdings" w:hAnsi="Wingdings" w:cs="Wingdings"/>
          <w:sz w:val="20"/>
          <w:szCs w:val="20"/>
        </w:rPr>
        <w:tab/>
      </w:r>
      <w:r>
        <w:rPr>
          <w:rFonts w:ascii="Wingdings" w:hAnsi="Wingdings" w:cs="Wingdings"/>
          <w:sz w:val="20"/>
          <w:szCs w:val="20"/>
        </w:rPr>
        <w:sym w:font="Wingdings" w:char="F0D8"/>
      </w:r>
      <w:r>
        <w:rPr>
          <w:rFonts w:ascii="Wingdings" w:hAnsi="Wingdings" w:cs="Wingdings"/>
          <w:sz w:val="20"/>
          <w:szCs w:val="20"/>
        </w:rPr>
        <w:t></w:t>
      </w:r>
      <w:r>
        <w:rPr>
          <w:rFonts w:ascii="Arial" w:hAnsi="Arial" w:cs="Arial"/>
          <w:sz w:val="20"/>
          <w:szCs w:val="20"/>
        </w:rPr>
        <w:t>prévoir un temps d’harmonisation entre les différentes commissions en fin de journée.</w:t>
      </w:r>
    </w:p>
    <w:p w14:paraId="434ED09A" w14:textId="77777777" w:rsidR="0041543D" w:rsidRDefault="0041543D" w:rsidP="0041543D">
      <w:pPr>
        <w:autoSpaceDE w:val="0"/>
        <w:autoSpaceDN w:val="0"/>
        <w:adjustRightInd w:val="0"/>
        <w:spacing w:after="0" w:line="240" w:lineRule="auto"/>
        <w:jc w:val="both"/>
        <w:rPr>
          <w:rFonts w:ascii="Arial" w:hAnsi="Arial" w:cs="Arial"/>
          <w:b/>
          <w:bCs/>
          <w:sz w:val="20"/>
          <w:szCs w:val="20"/>
        </w:rPr>
      </w:pPr>
      <w:r>
        <w:rPr>
          <w:rFonts w:ascii="Arial" w:hAnsi="Arial" w:cs="Arial"/>
          <w:sz w:val="20"/>
          <w:szCs w:val="20"/>
        </w:rPr>
        <w:t xml:space="preserve">- </w:t>
      </w:r>
      <w:r>
        <w:rPr>
          <w:rFonts w:ascii="Arial" w:hAnsi="Arial" w:cs="Arial"/>
          <w:b/>
          <w:bCs/>
          <w:sz w:val="20"/>
          <w:szCs w:val="20"/>
        </w:rPr>
        <w:t>Consignes à donner aux commissions d’interrogation :</w:t>
      </w:r>
    </w:p>
    <w:p w14:paraId="41A589A0" w14:textId="77777777" w:rsidR="0041543D" w:rsidRDefault="0041543D" w:rsidP="0041543D">
      <w:pPr>
        <w:autoSpaceDE w:val="0"/>
        <w:autoSpaceDN w:val="0"/>
        <w:adjustRightInd w:val="0"/>
        <w:spacing w:after="0" w:line="240" w:lineRule="auto"/>
        <w:jc w:val="both"/>
        <w:rPr>
          <w:rFonts w:ascii="Arial" w:hAnsi="Arial" w:cs="Arial"/>
          <w:sz w:val="20"/>
          <w:szCs w:val="20"/>
        </w:rPr>
      </w:pPr>
      <w:r>
        <w:rPr>
          <w:rFonts w:ascii="Wingdings" w:hAnsi="Wingdings" w:cs="Wingdings"/>
          <w:sz w:val="20"/>
          <w:szCs w:val="20"/>
        </w:rPr>
        <w:tab/>
      </w:r>
      <w:r>
        <w:rPr>
          <w:rFonts w:ascii="Wingdings" w:hAnsi="Wingdings" w:cs="Wingdings"/>
          <w:sz w:val="20"/>
          <w:szCs w:val="20"/>
        </w:rPr>
        <w:sym w:font="Wingdings" w:char="F0D8"/>
      </w:r>
      <w:r>
        <w:rPr>
          <w:rFonts w:ascii="Wingdings" w:hAnsi="Wingdings" w:cs="Wingdings"/>
          <w:sz w:val="20"/>
          <w:szCs w:val="20"/>
        </w:rPr>
        <w:t></w:t>
      </w:r>
      <w:r>
        <w:rPr>
          <w:rFonts w:ascii="Arial" w:hAnsi="Arial" w:cs="Arial"/>
          <w:sz w:val="20"/>
          <w:szCs w:val="20"/>
        </w:rPr>
        <w:t>prendre connaissance du document de présentation du projet de prospection des candidats,</w:t>
      </w:r>
    </w:p>
    <w:p w14:paraId="069D8543" w14:textId="77777777" w:rsidR="0041543D" w:rsidRDefault="0041543D" w:rsidP="0041543D">
      <w:pPr>
        <w:autoSpaceDE w:val="0"/>
        <w:autoSpaceDN w:val="0"/>
        <w:adjustRightInd w:val="0"/>
        <w:spacing w:after="0" w:line="240" w:lineRule="auto"/>
        <w:jc w:val="both"/>
        <w:rPr>
          <w:rFonts w:ascii="Arial" w:hAnsi="Arial" w:cs="Arial"/>
          <w:sz w:val="20"/>
          <w:szCs w:val="20"/>
        </w:rPr>
      </w:pPr>
      <w:r>
        <w:rPr>
          <w:rFonts w:ascii="Wingdings" w:hAnsi="Wingdings" w:cs="Wingdings"/>
          <w:sz w:val="20"/>
          <w:szCs w:val="20"/>
        </w:rPr>
        <w:tab/>
      </w:r>
      <w:r>
        <w:rPr>
          <w:rFonts w:ascii="Wingdings" w:hAnsi="Wingdings" w:cs="Wingdings"/>
          <w:sz w:val="20"/>
          <w:szCs w:val="20"/>
        </w:rPr>
        <w:sym w:font="Wingdings" w:char="F0D8"/>
      </w:r>
      <w:r>
        <w:rPr>
          <w:rFonts w:ascii="Wingdings" w:hAnsi="Wingdings" w:cs="Wingdings"/>
          <w:sz w:val="20"/>
          <w:szCs w:val="20"/>
        </w:rPr>
        <w:t></w:t>
      </w:r>
      <w:r>
        <w:rPr>
          <w:rFonts w:ascii="Arial" w:hAnsi="Arial" w:cs="Arial"/>
          <w:sz w:val="20"/>
          <w:szCs w:val="20"/>
        </w:rPr>
        <w:t>donner la possibilité à chaque candidat d’organiser son espace de présentation,</w:t>
      </w:r>
    </w:p>
    <w:p w14:paraId="640E0F6A" w14:textId="77777777" w:rsidR="0041543D" w:rsidRDefault="0041543D" w:rsidP="0041543D">
      <w:pPr>
        <w:autoSpaceDE w:val="0"/>
        <w:autoSpaceDN w:val="0"/>
        <w:adjustRightInd w:val="0"/>
        <w:spacing w:after="0" w:line="240" w:lineRule="auto"/>
        <w:jc w:val="both"/>
        <w:rPr>
          <w:rFonts w:ascii="Arial" w:hAnsi="Arial" w:cs="Arial"/>
          <w:sz w:val="20"/>
          <w:szCs w:val="20"/>
        </w:rPr>
      </w:pPr>
      <w:r>
        <w:rPr>
          <w:rFonts w:ascii="Wingdings" w:hAnsi="Wingdings" w:cs="Wingdings"/>
          <w:sz w:val="20"/>
          <w:szCs w:val="20"/>
        </w:rPr>
        <w:tab/>
      </w:r>
      <w:r>
        <w:rPr>
          <w:rFonts w:ascii="Wingdings" w:hAnsi="Wingdings" w:cs="Wingdings"/>
          <w:sz w:val="20"/>
          <w:szCs w:val="20"/>
        </w:rPr>
        <w:sym w:font="Wingdings" w:char="F0D8"/>
      </w:r>
      <w:r>
        <w:rPr>
          <w:rFonts w:ascii="Wingdings" w:hAnsi="Wingdings" w:cs="Wingdings"/>
          <w:sz w:val="20"/>
          <w:szCs w:val="20"/>
        </w:rPr>
        <w:t></w:t>
      </w:r>
      <w:r>
        <w:rPr>
          <w:rFonts w:ascii="Arial" w:hAnsi="Arial" w:cs="Arial"/>
          <w:sz w:val="20"/>
          <w:szCs w:val="20"/>
        </w:rPr>
        <w:t>laisser à chaque candidat la possibilité de disposer devant lui de son document de présentation du projet de prospection et de tout autre support qu’il juge nécessaire à son exposé,</w:t>
      </w:r>
    </w:p>
    <w:p w14:paraId="0A723891" w14:textId="77777777" w:rsidR="0041543D" w:rsidRDefault="0041543D" w:rsidP="0041543D">
      <w:pPr>
        <w:autoSpaceDE w:val="0"/>
        <w:autoSpaceDN w:val="0"/>
        <w:adjustRightInd w:val="0"/>
        <w:spacing w:after="0" w:line="240" w:lineRule="auto"/>
        <w:jc w:val="both"/>
        <w:rPr>
          <w:rFonts w:ascii="Arial" w:hAnsi="Arial" w:cs="Arial"/>
          <w:sz w:val="20"/>
          <w:szCs w:val="20"/>
        </w:rPr>
      </w:pPr>
      <w:r>
        <w:rPr>
          <w:rFonts w:ascii="Wingdings" w:hAnsi="Wingdings" w:cs="Wingdings"/>
          <w:sz w:val="20"/>
          <w:szCs w:val="20"/>
        </w:rPr>
        <w:tab/>
      </w:r>
      <w:r>
        <w:rPr>
          <w:rFonts w:ascii="Wingdings" w:hAnsi="Wingdings" w:cs="Wingdings"/>
          <w:sz w:val="20"/>
          <w:szCs w:val="20"/>
        </w:rPr>
        <w:sym w:font="Wingdings" w:char="F0D8"/>
      </w:r>
      <w:r>
        <w:rPr>
          <w:rFonts w:ascii="Wingdings" w:hAnsi="Wingdings" w:cs="Wingdings"/>
          <w:sz w:val="20"/>
          <w:szCs w:val="20"/>
        </w:rPr>
        <w:t></w:t>
      </w:r>
      <w:r w:rsidRPr="0041543D">
        <w:rPr>
          <w:rFonts w:ascii="Arial" w:hAnsi="Arial" w:cs="Arial"/>
          <w:sz w:val="20"/>
          <w:szCs w:val="20"/>
          <w:u w:val="single"/>
        </w:rPr>
        <w:t>veiller à ne pas interrompre le candidat au cours de son exposé</w:t>
      </w:r>
      <w:r>
        <w:rPr>
          <w:rFonts w:ascii="Arial" w:hAnsi="Arial" w:cs="Arial"/>
          <w:sz w:val="20"/>
          <w:szCs w:val="20"/>
        </w:rPr>
        <w:t xml:space="preserve"> qui n’excèdera pas 15 minutes. En cas de dépassement la commission interrompra le candidat. Si le candidat cesse son exposé plus tôt, la commission vérifiera qu’il a effectivement terminé avant d’engager l’entretien,</w:t>
      </w:r>
    </w:p>
    <w:p w14:paraId="5AF0CB18" w14:textId="77777777" w:rsidR="0041543D" w:rsidRPr="0041543D" w:rsidRDefault="0041543D" w:rsidP="0041543D">
      <w:pPr>
        <w:autoSpaceDE w:val="0"/>
        <w:autoSpaceDN w:val="0"/>
        <w:adjustRightInd w:val="0"/>
        <w:spacing w:after="0" w:line="240" w:lineRule="auto"/>
        <w:jc w:val="both"/>
        <w:rPr>
          <w:rFonts w:ascii="Arial" w:hAnsi="Arial" w:cs="Arial"/>
          <w:sz w:val="20"/>
          <w:szCs w:val="20"/>
        </w:rPr>
      </w:pPr>
      <w:r>
        <w:rPr>
          <w:rFonts w:ascii="Wingdings" w:hAnsi="Wingdings" w:cs="Wingdings"/>
          <w:sz w:val="20"/>
          <w:szCs w:val="20"/>
        </w:rPr>
        <w:tab/>
      </w:r>
      <w:r>
        <w:rPr>
          <w:rFonts w:ascii="Wingdings" w:hAnsi="Wingdings" w:cs="Wingdings"/>
          <w:sz w:val="20"/>
          <w:szCs w:val="20"/>
        </w:rPr>
        <w:sym w:font="Wingdings" w:char="F0D8"/>
      </w:r>
      <w:r>
        <w:rPr>
          <w:rFonts w:ascii="Wingdings" w:hAnsi="Wingdings" w:cs="Wingdings"/>
          <w:sz w:val="20"/>
          <w:szCs w:val="20"/>
        </w:rPr>
        <w:t></w:t>
      </w:r>
      <w:r>
        <w:rPr>
          <w:rFonts w:ascii="Arial" w:hAnsi="Arial" w:cs="Arial"/>
          <w:sz w:val="20"/>
          <w:szCs w:val="20"/>
        </w:rPr>
        <w:t xml:space="preserve">utiliser la grille figurant en </w:t>
      </w:r>
      <w:r>
        <w:rPr>
          <w:rFonts w:ascii="Arial" w:hAnsi="Arial" w:cs="Arial"/>
          <w:b/>
          <w:bCs/>
          <w:sz w:val="20"/>
          <w:szCs w:val="20"/>
        </w:rPr>
        <w:t xml:space="preserve">annexe XI </w:t>
      </w:r>
      <w:r>
        <w:rPr>
          <w:rFonts w:ascii="Arial" w:hAnsi="Arial" w:cs="Arial"/>
          <w:sz w:val="20"/>
          <w:szCs w:val="20"/>
        </w:rPr>
        <w:t>pour évaluer et noter la prestation du candidat.</w:t>
      </w:r>
    </w:p>
    <w:sectPr w:rsidR="0041543D" w:rsidRPr="0041543D" w:rsidSect="008550A9">
      <w:headerReference w:type="default" r:id="rId9"/>
      <w:footerReference w:type="default" r:id="rId10"/>
      <w:pgSz w:w="11906" w:h="16838" w:code="9"/>
      <w:pgMar w:top="680" w:right="567" w:bottom="567" w:left="680" w:header="567" w:footer="56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610C88" w14:textId="77777777" w:rsidR="00492437" w:rsidRDefault="00492437" w:rsidP="008073A1">
      <w:pPr>
        <w:spacing w:after="0" w:line="240" w:lineRule="auto"/>
      </w:pPr>
      <w:r>
        <w:separator/>
      </w:r>
    </w:p>
  </w:endnote>
  <w:endnote w:type="continuationSeparator" w:id="0">
    <w:p w14:paraId="19F3B4D7" w14:textId="77777777" w:rsidR="00492437" w:rsidRDefault="00492437" w:rsidP="008073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C7332A" w14:textId="77777777" w:rsidR="00492437" w:rsidRDefault="00492437">
    <w:pPr>
      <w:pStyle w:val="Pieddepage"/>
      <w:pBdr>
        <w:top w:val="thinThickSmallGap" w:sz="24" w:space="1" w:color="622423" w:themeColor="accent2" w:themeShade="7F"/>
      </w:pBdr>
      <w:rPr>
        <w:rFonts w:asciiTheme="majorHAnsi" w:hAnsiTheme="majorHAnsi"/>
      </w:rPr>
    </w:pPr>
    <w:r>
      <w:rPr>
        <w:rFonts w:asciiTheme="majorHAnsi" w:hAnsiTheme="majorHAnsi"/>
      </w:rPr>
      <w:t>Session 2015</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676D2C" w:rsidRPr="00676D2C">
      <w:rPr>
        <w:rFonts w:asciiTheme="majorHAnsi" w:hAnsiTheme="majorHAnsi"/>
        <w:noProof/>
      </w:rPr>
      <w:t>1</w:t>
    </w:r>
    <w:r>
      <w:rPr>
        <w:rFonts w:asciiTheme="majorHAnsi" w:hAnsiTheme="majorHAnsi"/>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813FBF" w14:textId="77777777" w:rsidR="00492437" w:rsidRDefault="00492437" w:rsidP="008073A1">
      <w:pPr>
        <w:spacing w:after="0" w:line="240" w:lineRule="auto"/>
      </w:pPr>
      <w:r>
        <w:separator/>
      </w:r>
    </w:p>
  </w:footnote>
  <w:footnote w:type="continuationSeparator" w:id="0">
    <w:p w14:paraId="1FA74AF0" w14:textId="77777777" w:rsidR="00492437" w:rsidRDefault="00492437" w:rsidP="008073A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i/>
        <w:sz w:val="28"/>
        <w:szCs w:val="28"/>
      </w:rPr>
      <w:alias w:val="Titre"/>
      <w:id w:val="77738743"/>
      <w:placeholder>
        <w:docPart w:val="1538AF07518B4D47BDBDD295573969D8"/>
      </w:placeholder>
      <w:dataBinding w:prefixMappings="xmlns:ns0='http://schemas.openxmlformats.org/package/2006/metadata/core-properties' xmlns:ns1='http://purl.org/dc/elements/1.1/'" w:xpath="/ns0:coreProperties[1]/ns1:title[1]" w:storeItemID="{6C3C8BC8-F283-45AE-878A-BAB7291924A1}"/>
      <w:text/>
    </w:sdtPr>
    <w:sdtContent>
      <w:p w14:paraId="3F700355" w14:textId="77777777" w:rsidR="00492437" w:rsidRDefault="00492437">
        <w:pPr>
          <w:pStyle w:val="En-tte"/>
          <w:pBdr>
            <w:bottom w:val="thickThinSmallGap" w:sz="24" w:space="1" w:color="622423" w:themeColor="accent2" w:themeShade="7F"/>
          </w:pBdr>
          <w:jc w:val="center"/>
          <w:rPr>
            <w:rFonts w:asciiTheme="majorHAnsi" w:eastAsiaTheme="majorEastAsia" w:hAnsiTheme="majorHAnsi" w:cstheme="majorBidi"/>
            <w:sz w:val="32"/>
            <w:szCs w:val="32"/>
          </w:rPr>
        </w:pPr>
        <w:r w:rsidRPr="008073A1">
          <w:rPr>
            <w:rFonts w:asciiTheme="majorHAnsi" w:eastAsiaTheme="majorEastAsia" w:hAnsiTheme="majorHAnsi" w:cstheme="majorBidi"/>
            <w:i/>
            <w:sz w:val="28"/>
            <w:szCs w:val="28"/>
          </w:rPr>
          <w:t xml:space="preserve">Réunion de cadrage pour les épreuves </w:t>
        </w:r>
        <w:r>
          <w:rPr>
            <w:rFonts w:asciiTheme="majorHAnsi" w:eastAsiaTheme="majorEastAsia" w:hAnsiTheme="majorHAnsi" w:cstheme="majorBidi"/>
            <w:i/>
            <w:sz w:val="28"/>
            <w:szCs w:val="28"/>
          </w:rPr>
          <w:t xml:space="preserve">E11, </w:t>
        </w:r>
        <w:r w:rsidRPr="008073A1">
          <w:rPr>
            <w:rFonts w:asciiTheme="majorHAnsi" w:eastAsiaTheme="majorEastAsia" w:hAnsiTheme="majorHAnsi" w:cstheme="majorBidi"/>
            <w:i/>
            <w:sz w:val="28"/>
            <w:szCs w:val="28"/>
          </w:rPr>
          <w:t>E21, E31 et E32 du Bac Pro Vente</w:t>
        </w: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C16BE"/>
    <w:multiLevelType w:val="hybridMultilevel"/>
    <w:tmpl w:val="1D165B1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93B1E05"/>
    <w:multiLevelType w:val="hybridMultilevel"/>
    <w:tmpl w:val="DE7CC49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56AC55EE"/>
    <w:multiLevelType w:val="hybridMultilevel"/>
    <w:tmpl w:val="FE324BB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62CB4409"/>
    <w:multiLevelType w:val="hybridMultilevel"/>
    <w:tmpl w:val="16645B78"/>
    <w:lvl w:ilvl="0" w:tplc="111CB4DE">
      <w:start w:val="1"/>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4"/>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3A1"/>
    <w:rsid w:val="0006118C"/>
    <w:rsid w:val="0014316A"/>
    <w:rsid w:val="001819DD"/>
    <w:rsid w:val="001B38A1"/>
    <w:rsid w:val="001D1AAE"/>
    <w:rsid w:val="00220F94"/>
    <w:rsid w:val="00252567"/>
    <w:rsid w:val="00395D7F"/>
    <w:rsid w:val="003A27BD"/>
    <w:rsid w:val="0041543D"/>
    <w:rsid w:val="00434730"/>
    <w:rsid w:val="00492437"/>
    <w:rsid w:val="0054168E"/>
    <w:rsid w:val="00541A7F"/>
    <w:rsid w:val="005A1B3D"/>
    <w:rsid w:val="00624142"/>
    <w:rsid w:val="00627EC4"/>
    <w:rsid w:val="00676D2C"/>
    <w:rsid w:val="00690633"/>
    <w:rsid w:val="007636CF"/>
    <w:rsid w:val="007A583D"/>
    <w:rsid w:val="007F4605"/>
    <w:rsid w:val="008073A1"/>
    <w:rsid w:val="008550A9"/>
    <w:rsid w:val="00874556"/>
    <w:rsid w:val="008D7035"/>
    <w:rsid w:val="00921502"/>
    <w:rsid w:val="00977F37"/>
    <w:rsid w:val="009E124A"/>
    <w:rsid w:val="00AC4118"/>
    <w:rsid w:val="00B60599"/>
    <w:rsid w:val="00D42A53"/>
    <w:rsid w:val="00D60A47"/>
    <w:rsid w:val="00DB11B6"/>
    <w:rsid w:val="00E13CF6"/>
    <w:rsid w:val="00E8072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C7B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59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073A1"/>
    <w:pPr>
      <w:tabs>
        <w:tab w:val="center" w:pos="4536"/>
        <w:tab w:val="right" w:pos="9072"/>
      </w:tabs>
      <w:spacing w:after="0" w:line="240" w:lineRule="auto"/>
    </w:pPr>
  </w:style>
  <w:style w:type="character" w:customStyle="1" w:styleId="En-tteCar">
    <w:name w:val="En-tête Car"/>
    <w:basedOn w:val="Policepardfaut"/>
    <w:link w:val="En-tte"/>
    <w:uiPriority w:val="99"/>
    <w:rsid w:val="008073A1"/>
  </w:style>
  <w:style w:type="paragraph" w:styleId="Pieddepage">
    <w:name w:val="footer"/>
    <w:basedOn w:val="Normal"/>
    <w:link w:val="PieddepageCar"/>
    <w:uiPriority w:val="99"/>
    <w:unhideWhenUsed/>
    <w:rsid w:val="008073A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073A1"/>
  </w:style>
  <w:style w:type="paragraph" w:styleId="Textedebulles">
    <w:name w:val="Balloon Text"/>
    <w:basedOn w:val="Normal"/>
    <w:link w:val="TextedebullesCar"/>
    <w:uiPriority w:val="99"/>
    <w:semiHidden/>
    <w:unhideWhenUsed/>
    <w:rsid w:val="008073A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73A1"/>
    <w:rPr>
      <w:rFonts w:ascii="Tahoma" w:hAnsi="Tahoma" w:cs="Tahoma"/>
      <w:sz w:val="16"/>
      <w:szCs w:val="16"/>
    </w:rPr>
  </w:style>
  <w:style w:type="paragraph" w:styleId="Paragraphedeliste">
    <w:name w:val="List Paragraph"/>
    <w:basedOn w:val="Normal"/>
    <w:uiPriority w:val="34"/>
    <w:qFormat/>
    <w:rsid w:val="008073A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59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073A1"/>
    <w:pPr>
      <w:tabs>
        <w:tab w:val="center" w:pos="4536"/>
        <w:tab w:val="right" w:pos="9072"/>
      </w:tabs>
      <w:spacing w:after="0" w:line="240" w:lineRule="auto"/>
    </w:pPr>
  </w:style>
  <w:style w:type="character" w:customStyle="1" w:styleId="En-tteCar">
    <w:name w:val="En-tête Car"/>
    <w:basedOn w:val="Policepardfaut"/>
    <w:link w:val="En-tte"/>
    <w:uiPriority w:val="99"/>
    <w:rsid w:val="008073A1"/>
  </w:style>
  <w:style w:type="paragraph" w:styleId="Pieddepage">
    <w:name w:val="footer"/>
    <w:basedOn w:val="Normal"/>
    <w:link w:val="PieddepageCar"/>
    <w:uiPriority w:val="99"/>
    <w:unhideWhenUsed/>
    <w:rsid w:val="008073A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073A1"/>
  </w:style>
  <w:style w:type="paragraph" w:styleId="Textedebulles">
    <w:name w:val="Balloon Text"/>
    <w:basedOn w:val="Normal"/>
    <w:link w:val="TextedebullesCar"/>
    <w:uiPriority w:val="99"/>
    <w:semiHidden/>
    <w:unhideWhenUsed/>
    <w:rsid w:val="008073A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73A1"/>
    <w:rPr>
      <w:rFonts w:ascii="Tahoma" w:hAnsi="Tahoma" w:cs="Tahoma"/>
      <w:sz w:val="16"/>
      <w:szCs w:val="16"/>
    </w:rPr>
  </w:style>
  <w:style w:type="paragraph" w:styleId="Paragraphedeliste">
    <w:name w:val="List Paragraph"/>
    <w:basedOn w:val="Normal"/>
    <w:uiPriority w:val="34"/>
    <w:qFormat/>
    <w:rsid w:val="008073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538AF07518B4D47BDBDD295573969D8"/>
        <w:category>
          <w:name w:val="Général"/>
          <w:gallery w:val="placeholder"/>
        </w:category>
        <w:types>
          <w:type w:val="bbPlcHdr"/>
        </w:types>
        <w:behaviors>
          <w:behavior w:val="content"/>
        </w:behaviors>
        <w:guid w:val="{E89F289F-D1AD-4685-AE9B-6C95668169C7}"/>
      </w:docPartPr>
      <w:docPartBody>
        <w:p w:rsidR="00BE51E1" w:rsidRDefault="00262CEE" w:rsidP="00262CEE">
          <w:pPr>
            <w:pStyle w:val="1538AF07518B4D47BDBDD295573969D8"/>
          </w:pPr>
          <w:r>
            <w:rPr>
              <w:rFonts w:asciiTheme="majorHAnsi" w:eastAsiaTheme="majorEastAsia" w:hAnsiTheme="majorHAnsi" w:cstheme="majorBidi"/>
              <w:sz w:val="32"/>
              <w:szCs w:val="32"/>
            </w:rPr>
            <w:t>[Tapez le 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262CEE"/>
    <w:rsid w:val="00262CEE"/>
    <w:rsid w:val="00440C8E"/>
    <w:rsid w:val="004D1C35"/>
    <w:rsid w:val="005A0EEA"/>
    <w:rsid w:val="007670FD"/>
    <w:rsid w:val="00827B3D"/>
    <w:rsid w:val="00BE51E1"/>
    <w:rsid w:val="00CC5EF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1E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17412059DB6F444FA376FBAE52C88B4D">
    <w:name w:val="17412059DB6F444FA376FBAE52C88B4D"/>
    <w:rsid w:val="00262CEE"/>
  </w:style>
  <w:style w:type="paragraph" w:customStyle="1" w:styleId="1538AF07518B4D47BDBDD295573969D8">
    <w:name w:val="1538AF07518B4D47BDBDD295573969D8"/>
    <w:rsid w:val="00262CEE"/>
  </w:style>
  <w:style w:type="paragraph" w:customStyle="1" w:styleId="DE6500D2D5C844529905A00A057BACC8">
    <w:name w:val="DE6500D2D5C844529905A00A057BACC8"/>
    <w:rsid w:val="00262CEE"/>
  </w:style>
  <w:style w:type="paragraph" w:customStyle="1" w:styleId="1056B645CF9846E09DC5B132CF7A786F">
    <w:name w:val="1056B645CF9846E09DC5B132CF7A786F"/>
    <w:rsid w:val="00262CEE"/>
  </w:style>
  <w:style w:type="paragraph" w:customStyle="1" w:styleId="7968455EAE64426BACB3343BF0B2CD4F">
    <w:name w:val="7968455EAE64426BACB3343BF0B2CD4F"/>
    <w:rsid w:val="00262CEE"/>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01FA86-828B-CF44-A8B3-4464DC4BA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4201</Words>
  <Characters>23108</Characters>
  <Application>Microsoft Macintosh Word</Application>
  <DocSecurity>0</DocSecurity>
  <Lines>192</Lines>
  <Paragraphs>54</Paragraphs>
  <ScaleCrop>false</ScaleCrop>
  <HeadingPairs>
    <vt:vector size="2" baseType="variant">
      <vt:variant>
        <vt:lpstr>Titre</vt:lpstr>
      </vt:variant>
      <vt:variant>
        <vt:i4>1</vt:i4>
      </vt:variant>
    </vt:vector>
  </HeadingPairs>
  <TitlesOfParts>
    <vt:vector size="1" baseType="lpstr">
      <vt:lpstr>Réunion de cadrage pour les épreuves E21, E31 et E32 du Bac Pro Vente</vt:lpstr>
    </vt:vector>
  </TitlesOfParts>
  <Company>Sweet</Company>
  <LinksUpToDate>false</LinksUpToDate>
  <CharactersWithSpaces>27255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Réunion de cadrage pour les épreuves E11, E21, E31 et E32 du Bac Pro Vente</dc:title>
  <dc:creator>SWEET</dc:creator>
  <cp:lastModifiedBy>Dominique CHEVRINAIS</cp:lastModifiedBy>
  <cp:revision>2</cp:revision>
  <cp:lastPrinted>2013-05-14T21:43:00Z</cp:lastPrinted>
  <dcterms:created xsi:type="dcterms:W3CDTF">2015-05-15T09:02:00Z</dcterms:created>
  <dcterms:modified xsi:type="dcterms:W3CDTF">2015-05-15T09:02:00Z</dcterms:modified>
</cp:coreProperties>
</file>